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97" w:rsidRPr="00AD290B" w:rsidRDefault="00E67778" w:rsidP="00FE0497">
      <w:pPr>
        <w:pStyle w:val="Ttulo1"/>
        <w:ind w:firstLine="708"/>
        <w:jc w:val="both"/>
        <w:rPr>
          <w:rFonts w:ascii="Calibri" w:hAnsi="Calibri" w:cs="Calibri"/>
          <w:b w:val="0"/>
          <w:i w:val="0"/>
          <w:color w:val="AEAAAA" w:themeColor="background2" w:themeShade="BF"/>
          <w:sz w:val="26"/>
          <w:szCs w:val="26"/>
        </w:rPr>
      </w:pPr>
      <w:r>
        <w:rPr>
          <w:rFonts w:ascii="Calibri" w:hAnsi="Calibri" w:cs="Calibri"/>
          <w:i w:val="0"/>
          <w:color w:val="AEAAAA" w:themeColor="background2" w:themeShade="BF"/>
          <w:sz w:val="26"/>
          <w:szCs w:val="26"/>
        </w:rPr>
        <w:t>León, Guanajuato, a 1</w:t>
      </w:r>
      <w:r w:rsidR="008F53D7">
        <w:rPr>
          <w:rFonts w:ascii="Calibri" w:hAnsi="Calibri" w:cs="Calibri"/>
          <w:i w:val="0"/>
          <w:color w:val="AEAAAA" w:themeColor="background2" w:themeShade="BF"/>
          <w:sz w:val="26"/>
          <w:szCs w:val="26"/>
        </w:rPr>
        <w:t>8</w:t>
      </w:r>
      <w:r w:rsidR="00FE0497" w:rsidRPr="00534B1B">
        <w:rPr>
          <w:rFonts w:ascii="Calibri" w:hAnsi="Calibri" w:cs="Calibri"/>
          <w:i w:val="0"/>
          <w:color w:val="AEAAAA" w:themeColor="background2" w:themeShade="BF"/>
          <w:sz w:val="26"/>
          <w:szCs w:val="26"/>
        </w:rPr>
        <w:t xml:space="preserve"> dieci</w:t>
      </w:r>
      <w:r w:rsidR="008F53D7">
        <w:rPr>
          <w:rFonts w:ascii="Calibri" w:hAnsi="Calibri" w:cs="Calibri"/>
          <w:i w:val="0"/>
          <w:color w:val="AEAAAA" w:themeColor="background2" w:themeShade="BF"/>
          <w:sz w:val="26"/>
          <w:szCs w:val="26"/>
        </w:rPr>
        <w:t>ocho</w:t>
      </w:r>
      <w:r w:rsidR="00FE0497" w:rsidRPr="00534B1B">
        <w:rPr>
          <w:rFonts w:ascii="Calibri" w:hAnsi="Calibri" w:cs="Calibri"/>
          <w:i w:val="0"/>
          <w:color w:val="AEAAAA" w:themeColor="background2" w:themeShade="BF"/>
          <w:sz w:val="26"/>
          <w:szCs w:val="26"/>
        </w:rPr>
        <w:t xml:space="preserve"> de enero del año 2017 dos mil diecisiete</w:t>
      </w:r>
      <w:r w:rsidR="00FE0497" w:rsidRPr="00534B1B">
        <w:rPr>
          <w:rFonts w:ascii="Calibri" w:hAnsi="Calibri" w:cs="Calibri"/>
          <w:b w:val="0"/>
          <w:i w:val="0"/>
          <w:color w:val="AEAAAA" w:themeColor="background2" w:themeShade="BF"/>
          <w:sz w:val="26"/>
          <w:szCs w:val="26"/>
        </w:rPr>
        <w:t>.</w:t>
      </w:r>
      <w:r w:rsidR="00FE0497" w:rsidRPr="00AD290B">
        <w:rPr>
          <w:rFonts w:ascii="Calibri" w:hAnsi="Calibri" w:cs="Calibri"/>
          <w:b w:val="0"/>
          <w:i w:val="0"/>
          <w:color w:val="AEAAAA" w:themeColor="background2" w:themeShade="BF"/>
          <w:sz w:val="26"/>
          <w:szCs w:val="26"/>
        </w:rPr>
        <w:t xml:space="preserve"> </w:t>
      </w:r>
      <w:r w:rsidR="00AD290B" w:rsidRPr="00AD290B">
        <w:rPr>
          <w:rFonts w:ascii="Calibri" w:hAnsi="Calibri"/>
          <w:color w:val="AEAAAA" w:themeColor="background2" w:themeShade="BF"/>
          <w:sz w:val="26"/>
          <w:szCs w:val="26"/>
        </w:rPr>
        <w:t xml:space="preserve">. . . . . . . . . . . . . . . . . . . . . . . . . . . . . . . . . . . . . . . . . . . . . . . . . . . . . . . . . . </w:t>
      </w:r>
    </w:p>
    <w:p w:rsidR="00FE0497" w:rsidRPr="00534B1B" w:rsidRDefault="00FE0497" w:rsidP="00FE0497">
      <w:pPr>
        <w:rPr>
          <w:rFonts w:ascii="Calibri" w:hAnsi="Calibri" w:cs="Calibri"/>
          <w:color w:val="AEAAAA" w:themeColor="background2" w:themeShade="BF"/>
          <w:sz w:val="26"/>
          <w:szCs w:val="26"/>
          <w:lang w:val="es-MX"/>
        </w:rPr>
      </w:pPr>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lang w:val="es-ES"/>
        </w:rPr>
        <w:t>V I S T O S</w:t>
      </w:r>
      <w:r w:rsidRPr="00534B1B">
        <w:rPr>
          <w:rFonts w:ascii="Calibri" w:hAnsi="Calibri" w:cs="Calibri"/>
          <w:bCs/>
          <w:iCs/>
          <w:color w:val="AEAAAA" w:themeColor="background2" w:themeShade="BF"/>
          <w:sz w:val="26"/>
          <w:szCs w:val="26"/>
          <w:lang w:val="es-ES"/>
        </w:rPr>
        <w:t xml:space="preserve">, </w:t>
      </w:r>
      <w:r w:rsidRPr="00534B1B">
        <w:rPr>
          <w:rFonts w:ascii="Calibri" w:hAnsi="Calibri" w:cs="Calibri"/>
          <w:bCs/>
          <w:iCs/>
          <w:color w:val="AEAAAA" w:themeColor="background2" w:themeShade="BF"/>
          <w:sz w:val="26"/>
          <w:szCs w:val="26"/>
        </w:rPr>
        <w:t>para dictar sentencia definitiva,</w:t>
      </w:r>
      <w:r w:rsidRPr="00534B1B">
        <w:rPr>
          <w:rFonts w:ascii="Calibri" w:hAnsi="Calibri" w:cs="Calibri"/>
          <w:color w:val="AEAAAA" w:themeColor="background2" w:themeShade="BF"/>
          <w:sz w:val="26"/>
          <w:szCs w:val="26"/>
        </w:rPr>
        <w:t xml:space="preserve"> los autos del proceso administrativo identificado con el número </w:t>
      </w:r>
      <w:r w:rsidRPr="00534B1B">
        <w:rPr>
          <w:rFonts w:ascii="Calibri" w:hAnsi="Calibri" w:cs="Calibri"/>
          <w:b/>
          <w:color w:val="AEAAAA" w:themeColor="background2" w:themeShade="BF"/>
          <w:sz w:val="26"/>
          <w:szCs w:val="26"/>
        </w:rPr>
        <w:t>822/2016-JN</w:t>
      </w:r>
      <w:r w:rsidRPr="00534B1B">
        <w:rPr>
          <w:rFonts w:ascii="Calibri" w:hAnsi="Calibri" w:cs="Calibri"/>
          <w:color w:val="AEAAAA" w:themeColor="background2" w:themeShade="BF"/>
          <w:sz w:val="26"/>
          <w:szCs w:val="26"/>
        </w:rPr>
        <w:t xml:space="preserve">, promovido por el ciudadano </w:t>
      </w:r>
      <w:r w:rsidR="00EE5F4F">
        <w:rPr>
          <w:rFonts w:ascii="Calibri" w:hAnsi="Calibri" w:cs="Calibri"/>
          <w:b/>
          <w:color w:val="AEAAAA" w:themeColor="background2" w:themeShade="BF"/>
          <w:sz w:val="26"/>
          <w:szCs w:val="26"/>
        </w:rPr>
        <w:t>*****</w:t>
      </w:r>
      <w:r w:rsidRPr="00534B1B">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xml:space="preserve"> y,. . . . . . . . . . . . . . . . . . . . . . . . . . . . . . . . . . . . . .</w:t>
      </w:r>
      <w:r w:rsidR="00E913EA">
        <w:rPr>
          <w:rFonts w:ascii="Calibri" w:hAnsi="Calibri" w:cs="Calibri"/>
          <w:color w:val="AEAAAA" w:themeColor="background2" w:themeShade="BF"/>
          <w:sz w:val="26"/>
          <w:szCs w:val="26"/>
        </w:rPr>
        <w:t xml:space="preserve"> </w:t>
      </w:r>
    </w:p>
    <w:p w:rsidR="00FE0497" w:rsidRPr="00534B1B" w:rsidRDefault="00FE0497" w:rsidP="00FE0497">
      <w:pPr>
        <w:pStyle w:val="Textoindependiente"/>
        <w:rPr>
          <w:rFonts w:ascii="Calibri" w:hAnsi="Calibri" w:cs="Calibri"/>
          <w:color w:val="AEAAAA" w:themeColor="background2" w:themeShade="BF"/>
          <w:sz w:val="26"/>
          <w:szCs w:val="26"/>
        </w:rPr>
      </w:pPr>
    </w:p>
    <w:p w:rsidR="00FE0497" w:rsidRPr="00534B1B" w:rsidRDefault="00FE0497" w:rsidP="00FE0497">
      <w:pPr>
        <w:pStyle w:val="Textoindependiente"/>
        <w:rPr>
          <w:rFonts w:ascii="Calibri" w:hAnsi="Calibri" w:cs="Calibri"/>
          <w:color w:val="AEAAAA" w:themeColor="background2" w:themeShade="BF"/>
          <w:sz w:val="26"/>
          <w:szCs w:val="26"/>
        </w:rPr>
      </w:pPr>
    </w:p>
    <w:p w:rsidR="00FE0497" w:rsidRPr="00534B1B" w:rsidRDefault="00FE0497" w:rsidP="00FE0497">
      <w:pPr>
        <w:pStyle w:val="Textoindependiente"/>
        <w:ind w:firstLine="708"/>
        <w:jc w:val="center"/>
        <w:rPr>
          <w:rFonts w:ascii="Calibri" w:hAnsi="Calibri" w:cs="Calibri"/>
          <w:b/>
          <w:bCs/>
          <w:i/>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 O N S I D E R A N D </w:t>
      </w:r>
      <w:proofErr w:type="gramStart"/>
      <w:r w:rsidRPr="00534B1B">
        <w:rPr>
          <w:rFonts w:ascii="Calibri" w:hAnsi="Calibri" w:cs="Calibri"/>
          <w:b/>
          <w:bCs/>
          <w:i/>
          <w:iCs/>
          <w:color w:val="AEAAAA" w:themeColor="background2" w:themeShade="BF"/>
          <w:sz w:val="26"/>
          <w:szCs w:val="26"/>
        </w:rPr>
        <w:t>O :</w:t>
      </w:r>
      <w:proofErr w:type="gramEnd"/>
    </w:p>
    <w:p w:rsidR="00FE0497" w:rsidRPr="00534B1B" w:rsidRDefault="00FE0497" w:rsidP="00FE0497">
      <w:pPr>
        <w:pStyle w:val="Textoindependiente"/>
        <w:ind w:firstLine="708"/>
        <w:jc w:val="center"/>
        <w:rPr>
          <w:rFonts w:ascii="Calibri" w:hAnsi="Calibri" w:cs="Calibri"/>
          <w:b/>
          <w:bCs/>
          <w:color w:val="AEAAAA" w:themeColor="background2" w:themeShade="BF"/>
          <w:sz w:val="26"/>
          <w:szCs w:val="26"/>
        </w:rPr>
      </w:pPr>
    </w:p>
    <w:p w:rsidR="00FE0497" w:rsidRPr="00534B1B" w:rsidRDefault="00FE0497" w:rsidP="00FE0497">
      <w:pPr>
        <w:pStyle w:val="Textoindependiente"/>
        <w:rPr>
          <w:rFonts w:ascii="Calibri" w:hAnsi="Calibri" w:cs="Calibri"/>
          <w:b/>
          <w:bCs/>
          <w:color w:val="AEAAAA" w:themeColor="background2" w:themeShade="BF"/>
          <w:sz w:val="26"/>
          <w:szCs w:val="26"/>
        </w:rPr>
      </w:pPr>
      <w:bookmarkStart w:id="0" w:name="_GoBack"/>
      <w:bookmarkEnd w:id="0"/>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SEGUNDO</w:t>
      </w:r>
      <w:r w:rsidRPr="00534B1B">
        <w:rPr>
          <w:rFonts w:ascii="Calibri" w:hAnsi="Calibri" w:cs="Calibri"/>
          <w:b/>
          <w:bCs/>
          <w:color w:val="AEAAAA" w:themeColor="background2" w:themeShade="BF"/>
          <w:sz w:val="26"/>
          <w:szCs w:val="26"/>
        </w:rPr>
        <w:t xml:space="preserve">.- </w:t>
      </w:r>
      <w:r w:rsidRPr="00534B1B">
        <w:rPr>
          <w:rFonts w:ascii="Calibri" w:hAnsi="Calibri" w:cs="Calibri"/>
          <w:color w:val="AEAAAA" w:themeColor="background2" w:themeShade="BF"/>
          <w:sz w:val="26"/>
          <w:szCs w:val="26"/>
        </w:rPr>
        <w:t xml:space="preserve">El presente proceso administrativo fue promovido oportunamente, </w:t>
      </w:r>
      <w:r w:rsidR="00CF720D">
        <w:rPr>
          <w:rFonts w:ascii="Calibri" w:hAnsi="Calibri" w:cs="Calibri"/>
          <w:color w:val="AEAAAA" w:themeColor="background2" w:themeShade="BF"/>
          <w:sz w:val="26"/>
          <w:szCs w:val="26"/>
        </w:rPr>
        <w:t xml:space="preserve">conforme a lo establecido en el artículo 263 del Código de Procedimiento y Justicia Administrativa para el Estado y los Municipios de Guanajuato, </w:t>
      </w:r>
      <w:r w:rsidRPr="00534B1B">
        <w:rPr>
          <w:rFonts w:ascii="Calibri" w:hAnsi="Calibri" w:cs="Calibri"/>
          <w:color w:val="AEAAAA" w:themeColor="background2" w:themeShade="BF"/>
          <w:sz w:val="26"/>
          <w:szCs w:val="26"/>
        </w:rPr>
        <w:t xml:space="preserve">toda vez que la demanda fue presentada dentro de los 30 treinta días hábiles siguientes a aquél en que el actor se ostenta notificado del acta de infracción impugnada, </w:t>
      </w:r>
      <w:r w:rsidR="00CF720D">
        <w:rPr>
          <w:rFonts w:ascii="Calibri" w:hAnsi="Calibri" w:cs="Calibri"/>
          <w:color w:val="AEAAAA" w:themeColor="background2" w:themeShade="BF"/>
          <w:sz w:val="26"/>
          <w:szCs w:val="26"/>
        </w:rPr>
        <w:t xml:space="preserve">lo </w:t>
      </w:r>
      <w:r w:rsidRPr="00534B1B">
        <w:rPr>
          <w:rFonts w:ascii="Calibri" w:hAnsi="Calibri" w:cs="Calibri"/>
          <w:color w:val="AEAAAA" w:themeColor="background2" w:themeShade="BF"/>
          <w:sz w:val="26"/>
          <w:szCs w:val="26"/>
        </w:rPr>
        <w:t xml:space="preserve">que fue el día de su emisión, el día </w:t>
      </w:r>
      <w:r w:rsidR="00B66503">
        <w:rPr>
          <w:rFonts w:ascii="Calibri" w:hAnsi="Calibri" w:cs="Calibri"/>
          <w:color w:val="AEAAAA" w:themeColor="background2" w:themeShade="BF"/>
          <w:sz w:val="26"/>
          <w:szCs w:val="26"/>
        </w:rPr>
        <w:t>30</w:t>
      </w:r>
      <w:r w:rsidRPr="00534B1B">
        <w:rPr>
          <w:rFonts w:ascii="Calibri" w:hAnsi="Calibri" w:cs="Calibri"/>
          <w:color w:val="AEAAAA" w:themeColor="background2" w:themeShade="BF"/>
          <w:sz w:val="26"/>
          <w:szCs w:val="26"/>
        </w:rPr>
        <w:t xml:space="preserve"> </w:t>
      </w:r>
      <w:r w:rsidR="00B66503">
        <w:rPr>
          <w:rFonts w:ascii="Calibri" w:hAnsi="Calibri" w:cs="Calibri"/>
          <w:color w:val="AEAAAA" w:themeColor="background2" w:themeShade="BF"/>
          <w:sz w:val="26"/>
          <w:szCs w:val="26"/>
        </w:rPr>
        <w:t>tr</w:t>
      </w:r>
      <w:r w:rsidRPr="00534B1B">
        <w:rPr>
          <w:rFonts w:ascii="Calibri" w:hAnsi="Calibri" w:cs="Calibri"/>
          <w:color w:val="AEAAAA" w:themeColor="background2" w:themeShade="BF"/>
          <w:sz w:val="26"/>
          <w:szCs w:val="26"/>
        </w:rPr>
        <w:t>eint</w:t>
      </w:r>
      <w:r w:rsidR="00B66503">
        <w:rPr>
          <w:rFonts w:ascii="Calibri" w:hAnsi="Calibri" w:cs="Calibri"/>
          <w:color w:val="AEAAAA" w:themeColor="background2" w:themeShade="BF"/>
          <w:sz w:val="26"/>
          <w:szCs w:val="26"/>
        </w:rPr>
        <w:t>a</w:t>
      </w:r>
      <w:r w:rsidRPr="00534B1B">
        <w:rPr>
          <w:rFonts w:ascii="Calibri" w:hAnsi="Calibri" w:cs="Calibri"/>
          <w:color w:val="AEAAAA" w:themeColor="background2" w:themeShade="BF"/>
          <w:sz w:val="26"/>
          <w:szCs w:val="26"/>
        </w:rPr>
        <w:t xml:space="preserve"> de </w:t>
      </w:r>
      <w:r w:rsidR="00B66503">
        <w:rPr>
          <w:rFonts w:ascii="Calibri" w:hAnsi="Calibri" w:cs="Calibri"/>
          <w:color w:val="AEAAAA" w:themeColor="background2" w:themeShade="BF"/>
          <w:sz w:val="26"/>
          <w:szCs w:val="26"/>
        </w:rPr>
        <w:t>ag</w:t>
      </w:r>
      <w:r w:rsidRPr="00534B1B">
        <w:rPr>
          <w:rFonts w:ascii="Calibri" w:hAnsi="Calibri" w:cs="Calibri"/>
          <w:color w:val="AEAAAA" w:themeColor="background2" w:themeShade="BF"/>
          <w:sz w:val="26"/>
          <w:szCs w:val="26"/>
        </w:rPr>
        <w:t>o</w:t>
      </w:r>
      <w:r w:rsidR="00B66503">
        <w:rPr>
          <w:rFonts w:ascii="Calibri" w:hAnsi="Calibri" w:cs="Calibri"/>
          <w:color w:val="AEAAAA" w:themeColor="background2" w:themeShade="BF"/>
          <w:sz w:val="26"/>
          <w:szCs w:val="26"/>
        </w:rPr>
        <w:t>sto</w:t>
      </w:r>
      <w:r w:rsidRPr="00534B1B">
        <w:rPr>
          <w:rFonts w:ascii="Calibri" w:hAnsi="Calibri" w:cs="Calibri"/>
          <w:color w:val="AEAAAA" w:themeColor="background2" w:themeShade="BF"/>
          <w:sz w:val="26"/>
          <w:szCs w:val="26"/>
        </w:rPr>
        <w:t xml:space="preserve"> del año próximo pasado. . . . . . . . . . . . . . . . . . . . . . . . . . . . . . . . . . . . . . . . . . . . . </w:t>
      </w:r>
      <w:r w:rsidR="00AD290B">
        <w:rPr>
          <w:rFonts w:ascii="Calibri" w:hAnsi="Calibri" w:cs="Calibri"/>
          <w:color w:val="AEAAAA" w:themeColor="background2" w:themeShade="BF"/>
          <w:sz w:val="26"/>
          <w:szCs w:val="26"/>
        </w:rPr>
        <w:t xml:space="preserve">. . . . </w:t>
      </w:r>
    </w:p>
    <w:p w:rsidR="00FE0497" w:rsidRPr="00534B1B" w:rsidRDefault="00FE0497" w:rsidP="00FE0497">
      <w:pPr>
        <w:pStyle w:val="Textoindependiente"/>
        <w:ind w:firstLine="708"/>
        <w:rPr>
          <w:rFonts w:ascii="Calibri" w:hAnsi="Calibri" w:cs="Calibri"/>
          <w:b/>
          <w:bCs/>
          <w:color w:val="AEAAAA" w:themeColor="background2" w:themeShade="BF"/>
          <w:sz w:val="26"/>
          <w:szCs w:val="26"/>
        </w:rPr>
      </w:pPr>
    </w:p>
    <w:p w:rsidR="00B037EE" w:rsidRDefault="00FE0497" w:rsidP="00B037EE">
      <w:pPr>
        <w:ind w:firstLine="708"/>
        <w:jc w:val="both"/>
        <w:rPr>
          <w:rFonts w:ascii="Calibri" w:hAnsi="Calibri" w:cs="Calibri"/>
          <w:color w:val="AEAAAA" w:themeColor="background2" w:themeShade="BF"/>
          <w:sz w:val="26"/>
          <w:szCs w:val="26"/>
        </w:rPr>
      </w:pPr>
      <w:r w:rsidRPr="00534B1B">
        <w:rPr>
          <w:rFonts w:ascii="Calibri" w:hAnsi="Calibri" w:cs="Calibri"/>
          <w:b/>
          <w:i/>
          <w:iCs/>
          <w:color w:val="AEAAAA" w:themeColor="background2" w:themeShade="BF"/>
          <w:sz w:val="26"/>
          <w:szCs w:val="26"/>
        </w:rPr>
        <w:t xml:space="preserve">TERCERO.- </w:t>
      </w:r>
      <w:r w:rsidRPr="00534B1B">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B66503">
        <w:rPr>
          <w:rFonts w:ascii="Calibri" w:hAnsi="Calibri" w:cs="Calibri"/>
          <w:color w:val="AEAAAA" w:themeColor="background2" w:themeShade="BF"/>
          <w:sz w:val="26"/>
          <w:szCs w:val="26"/>
        </w:rPr>
        <w:t>T-5508178 (T cinco-cinco-cero-ocho-uno-siete-ocho), de fecha 30 treinta de agosto del año 2016 dos mil dieciséis</w:t>
      </w:r>
      <w:r w:rsidRPr="00534B1B">
        <w:rPr>
          <w:rFonts w:ascii="Calibri" w:hAnsi="Calibri"/>
          <w:color w:val="AEAAAA" w:themeColor="background2" w:themeShade="BF"/>
          <w:sz w:val="26"/>
          <w:szCs w:val="27"/>
        </w:rPr>
        <w:t xml:space="preserve">; el </w:t>
      </w:r>
      <w:r w:rsidRPr="00534B1B">
        <w:rPr>
          <w:rFonts w:ascii="Calibri" w:hAnsi="Calibri"/>
          <w:color w:val="AEAAAA" w:themeColor="background2" w:themeShade="BF"/>
          <w:sz w:val="26"/>
          <w:szCs w:val="26"/>
        </w:rPr>
        <w:t xml:space="preserve">que obra en el secreto de este juzgado (visible, en copia certificada, a foja </w:t>
      </w:r>
      <w:r w:rsidR="00B66503">
        <w:rPr>
          <w:rFonts w:ascii="Calibri" w:hAnsi="Calibri"/>
          <w:color w:val="AEAAAA" w:themeColor="background2" w:themeShade="BF"/>
          <w:sz w:val="26"/>
          <w:szCs w:val="26"/>
        </w:rPr>
        <w:t>7</w:t>
      </w:r>
      <w:r w:rsidRPr="00534B1B">
        <w:rPr>
          <w:rFonts w:ascii="Calibri" w:hAnsi="Calibri"/>
          <w:color w:val="AEAAAA" w:themeColor="background2" w:themeShade="BF"/>
          <w:sz w:val="26"/>
          <w:szCs w:val="26"/>
        </w:rPr>
        <w:t xml:space="preserve"> si</w:t>
      </w:r>
      <w:r w:rsidR="00B66503">
        <w:rPr>
          <w:rFonts w:ascii="Calibri" w:hAnsi="Calibri"/>
          <w:color w:val="AEAAAA" w:themeColor="background2" w:themeShade="BF"/>
          <w:sz w:val="26"/>
          <w:szCs w:val="26"/>
        </w:rPr>
        <w:t>ete</w:t>
      </w:r>
      <w:r w:rsidRPr="00534B1B">
        <w:rPr>
          <w:rFonts w:ascii="Calibri" w:hAnsi="Calibri"/>
          <w:color w:val="AEAAAA" w:themeColor="background2" w:themeShade="BF"/>
          <w:sz w:val="26"/>
          <w:szCs w:val="26"/>
        </w:rPr>
        <w:t xml:space="preserve">) y </w:t>
      </w:r>
      <w:r w:rsidRPr="00534B1B">
        <w:rPr>
          <w:rFonts w:ascii="Calibri" w:hAnsi="Calibri" w:cs="Calibri"/>
          <w:color w:val="AEAAAA" w:themeColor="background2" w:themeShade="BF"/>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w:t>
      </w:r>
    </w:p>
    <w:p w:rsidR="00B037EE" w:rsidRDefault="00B037EE" w:rsidP="00B037EE">
      <w:pPr>
        <w:ind w:firstLine="708"/>
        <w:jc w:val="both"/>
        <w:rPr>
          <w:rFonts w:ascii="Calibri" w:hAnsi="Calibri" w:cs="Calibri"/>
          <w:color w:val="AEAAAA" w:themeColor="background2" w:themeShade="BF"/>
          <w:sz w:val="26"/>
          <w:szCs w:val="26"/>
        </w:rPr>
      </w:pPr>
    </w:p>
    <w:p w:rsidR="00B037EE" w:rsidRDefault="00B037EE" w:rsidP="00B037EE">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822/2016-JN</w:t>
      </w:r>
    </w:p>
    <w:p w:rsidR="00B037EE" w:rsidRDefault="00B037EE" w:rsidP="00B037EE">
      <w:pPr>
        <w:ind w:firstLine="708"/>
        <w:jc w:val="both"/>
        <w:rPr>
          <w:rFonts w:ascii="Calibri" w:hAnsi="Calibri" w:cs="Calibri"/>
          <w:color w:val="AEAAAA" w:themeColor="background2" w:themeShade="BF"/>
          <w:sz w:val="26"/>
          <w:szCs w:val="26"/>
        </w:rPr>
      </w:pPr>
    </w:p>
    <w:p w:rsidR="00FE0497" w:rsidRPr="00534B1B" w:rsidRDefault="00B037EE" w:rsidP="00B037EE">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e</w:t>
      </w:r>
      <w:r w:rsidR="00FE0497" w:rsidRPr="00534B1B">
        <w:rPr>
          <w:rFonts w:ascii="Calibri" w:hAnsi="Calibri" w:cs="Calibri"/>
          <w:color w:val="AEAAAA" w:themeColor="background2" w:themeShade="BF"/>
          <w:sz w:val="26"/>
          <w:szCs w:val="26"/>
        </w:rPr>
        <w:t>njuiciado</w:t>
      </w:r>
      <w:proofErr w:type="gramEnd"/>
      <w:r w:rsidR="00FE0497" w:rsidRPr="00534B1B">
        <w:rPr>
          <w:rFonts w:ascii="Calibri" w:hAnsi="Calibri" w:cs="Calibri"/>
          <w:color w:val="AEAAAA" w:themeColor="background2" w:themeShade="BF"/>
          <w:sz w:val="26"/>
          <w:szCs w:val="26"/>
        </w:rPr>
        <w:t xml:space="preserve">, al contestar la demanda, </w:t>
      </w:r>
      <w:r w:rsidR="00FE0497" w:rsidRPr="00534B1B">
        <w:rPr>
          <w:rFonts w:ascii="Calibri" w:hAnsi="Calibri" w:cs="Calibri"/>
          <w:b/>
          <w:color w:val="AEAAAA" w:themeColor="background2" w:themeShade="BF"/>
          <w:sz w:val="26"/>
          <w:szCs w:val="26"/>
        </w:rPr>
        <w:t>reconoció</w:t>
      </w:r>
      <w:r w:rsidR="00FE0497" w:rsidRPr="00534B1B">
        <w:rPr>
          <w:rFonts w:ascii="Calibri" w:hAnsi="Calibri" w:cs="Calibri"/>
          <w:color w:val="AEAAAA" w:themeColor="background2" w:themeShade="BF"/>
          <w:sz w:val="26"/>
          <w:szCs w:val="26"/>
        </w:rPr>
        <w:t xml:space="preserve"> haber emitido dicha boleta de infracción que se impugna. </w:t>
      </w:r>
      <w:r w:rsidR="00FE0497" w:rsidRPr="00534B1B">
        <w:rPr>
          <w:rFonts w:ascii="Calibri" w:hAnsi="Calibri"/>
          <w:color w:val="AEAAAA" w:themeColor="background2" w:themeShade="BF"/>
          <w:sz w:val="26"/>
          <w:szCs w:val="26"/>
        </w:rPr>
        <w:t>. . . . . . . . .</w:t>
      </w:r>
      <w:r w:rsidR="00B66503">
        <w:rPr>
          <w:rFonts w:ascii="Calibri" w:hAnsi="Calibri"/>
          <w:color w:val="AEAAAA" w:themeColor="background2" w:themeShade="BF"/>
          <w:sz w:val="26"/>
          <w:szCs w:val="26"/>
        </w:rPr>
        <w:t xml:space="preserve"> . . </w:t>
      </w:r>
      <w:r>
        <w:rPr>
          <w:rFonts w:ascii="Calibri" w:hAnsi="Calibri"/>
          <w:color w:val="AEAAAA" w:themeColor="background2" w:themeShade="BF"/>
          <w:sz w:val="26"/>
          <w:szCs w:val="26"/>
        </w:rPr>
        <w:t xml:space="preserve">. . . . . . . . . . . . . . . . . . . . . . . . . . . . . . . . . . . </w:t>
      </w:r>
    </w:p>
    <w:p w:rsidR="00FE0497" w:rsidRPr="00534B1B" w:rsidRDefault="00FE0497" w:rsidP="00FE0497">
      <w:pPr>
        <w:jc w:val="both"/>
        <w:rPr>
          <w:rFonts w:ascii="Calibri" w:hAnsi="Calibri"/>
          <w:color w:val="AEAAAA" w:themeColor="background2" w:themeShade="BF"/>
          <w:sz w:val="26"/>
          <w:szCs w:val="27"/>
        </w:rPr>
      </w:pPr>
    </w:p>
    <w:p w:rsidR="00FE0497" w:rsidRPr="00534B1B" w:rsidRDefault="00FE0497" w:rsidP="00FE0497">
      <w:pPr>
        <w:ind w:firstLine="708"/>
        <w:jc w:val="both"/>
        <w:rPr>
          <w:rFonts w:ascii="Calibri" w:hAnsi="Calibri"/>
          <w:color w:val="AEAAAA" w:themeColor="background2" w:themeShade="BF"/>
          <w:sz w:val="26"/>
          <w:szCs w:val="26"/>
        </w:rPr>
      </w:pPr>
      <w:r w:rsidRPr="00534B1B">
        <w:rPr>
          <w:rFonts w:ascii="Calibri" w:hAnsi="Calibri"/>
          <w:color w:val="AEAAAA" w:themeColor="background2" w:themeShade="BF"/>
          <w:sz w:val="26"/>
          <w:szCs w:val="27"/>
        </w:rPr>
        <w:t xml:space="preserve">En razón de lo anterior, se tiene por </w:t>
      </w:r>
      <w:r w:rsidRPr="00534B1B">
        <w:rPr>
          <w:rFonts w:ascii="Calibri" w:hAnsi="Calibri"/>
          <w:b/>
          <w:color w:val="AEAAAA" w:themeColor="background2" w:themeShade="BF"/>
          <w:sz w:val="26"/>
          <w:szCs w:val="27"/>
        </w:rPr>
        <w:t>debidamente acreditada</w:t>
      </w:r>
      <w:r w:rsidRPr="00534B1B">
        <w:rPr>
          <w:rFonts w:ascii="Calibri" w:hAnsi="Calibri"/>
          <w:color w:val="AEAAAA" w:themeColor="background2" w:themeShade="BF"/>
          <w:sz w:val="26"/>
          <w:szCs w:val="27"/>
        </w:rPr>
        <w:t xml:space="preserve"> la existencia del acto impugnado</w:t>
      </w:r>
      <w:r w:rsidRPr="00534B1B">
        <w:rPr>
          <w:rFonts w:ascii="Calibri" w:hAnsi="Calibri"/>
          <w:color w:val="AEAAAA" w:themeColor="background2" w:themeShade="BF"/>
          <w:sz w:val="26"/>
          <w:szCs w:val="26"/>
        </w:rPr>
        <w:t xml:space="preserve">. . . . . . . . . . . . . . . . . . . . . . . . . . . . . . . . . . . . . . . . . . . . . . . . . . . . </w:t>
      </w:r>
    </w:p>
    <w:p w:rsidR="00FE0497" w:rsidRPr="00534B1B" w:rsidRDefault="00FE0497" w:rsidP="00FE0497">
      <w:pPr>
        <w:ind w:firstLine="708"/>
        <w:jc w:val="right"/>
        <w:rPr>
          <w:rFonts w:ascii="Calibri" w:hAnsi="Calibri" w:cs="Calibri"/>
          <w:b/>
          <w:bCs/>
          <w:i/>
          <w:iCs/>
          <w:color w:val="AEAAAA" w:themeColor="background2" w:themeShade="BF"/>
          <w:sz w:val="26"/>
          <w:szCs w:val="26"/>
        </w:rPr>
      </w:pPr>
    </w:p>
    <w:p w:rsidR="00FE0497" w:rsidRPr="00534B1B" w:rsidRDefault="00FE0497" w:rsidP="00B037EE">
      <w:pPr>
        <w:ind w:firstLine="708"/>
        <w:jc w:val="both"/>
        <w:rPr>
          <w:rFonts w:ascii="Calibri" w:hAnsi="Calibri" w:cs="Calibri"/>
          <w:bCs/>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CUARTO.- </w:t>
      </w:r>
      <w:r w:rsidRPr="00534B1B">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34B1B">
        <w:rPr>
          <w:rFonts w:ascii="Calibri" w:hAnsi="Calibri" w:cs="Calibri"/>
          <w:color w:val="AEAAAA" w:themeColor="background2" w:themeShade="BF"/>
          <w:sz w:val="26"/>
          <w:szCs w:val="26"/>
        </w:rPr>
        <w:t>. . . . . . . . . . . . . .</w:t>
      </w:r>
      <w:r w:rsidR="00B037EE">
        <w:rPr>
          <w:rFonts w:ascii="Calibri" w:hAnsi="Calibri" w:cs="Calibri"/>
          <w:color w:val="AEAAAA" w:themeColor="background2" w:themeShade="BF"/>
          <w:sz w:val="26"/>
          <w:szCs w:val="26"/>
        </w:rPr>
        <w:t xml:space="preserve"> </w:t>
      </w:r>
    </w:p>
    <w:p w:rsidR="00FE0497" w:rsidRPr="00534B1B" w:rsidRDefault="00FE0497" w:rsidP="00FE0497">
      <w:pPr>
        <w:jc w:val="both"/>
        <w:rPr>
          <w:rFonts w:ascii="Calibri" w:hAnsi="Calibri" w:cs="Calibri"/>
          <w:b/>
          <w:bCs/>
          <w:i/>
          <w:iCs/>
          <w:color w:val="AEAAAA" w:themeColor="background2" w:themeShade="BF"/>
          <w:sz w:val="26"/>
          <w:szCs w:val="26"/>
        </w:rPr>
      </w:pPr>
    </w:p>
    <w:p w:rsidR="00FE0497" w:rsidRPr="00534B1B" w:rsidRDefault="00FE0497" w:rsidP="00FE0497">
      <w:pPr>
        <w:ind w:firstLine="708"/>
        <w:jc w:val="both"/>
        <w:rPr>
          <w:rFonts w:ascii="Calibri" w:hAnsi="Calibri" w:cs="Calibri"/>
          <w:bCs/>
          <w:iCs/>
          <w:color w:val="AEAAAA" w:themeColor="background2" w:themeShade="BF"/>
          <w:sz w:val="26"/>
          <w:szCs w:val="26"/>
        </w:rPr>
      </w:pPr>
      <w:r w:rsidRPr="00534B1B">
        <w:rPr>
          <w:rFonts w:ascii="Calibri" w:hAnsi="Calibri" w:cs="Calibri"/>
          <w:bCs/>
          <w:iCs/>
          <w:color w:val="AEAAAA" w:themeColor="background2" w:themeShade="BF"/>
          <w:sz w:val="26"/>
          <w:szCs w:val="26"/>
        </w:rPr>
        <w:t xml:space="preserve">Sentado lo anterior, quien resuelve observa que el Agente enjuiciado </w:t>
      </w:r>
      <w:r w:rsidRPr="00534B1B">
        <w:rPr>
          <w:rFonts w:ascii="Calibri" w:hAnsi="Calibri" w:cs="Calibri"/>
          <w:b/>
          <w:bCs/>
          <w:iCs/>
          <w:color w:val="AEAAAA" w:themeColor="background2" w:themeShade="BF"/>
          <w:sz w:val="26"/>
          <w:szCs w:val="26"/>
        </w:rPr>
        <w:t>no planteó</w:t>
      </w:r>
      <w:r w:rsidRPr="00534B1B">
        <w:rPr>
          <w:rFonts w:ascii="Calibri" w:hAnsi="Calibri" w:cs="Calibri"/>
          <w:bCs/>
          <w:iCs/>
          <w:color w:val="AEAAAA" w:themeColor="background2" w:themeShade="BF"/>
          <w:sz w:val="26"/>
          <w:szCs w:val="26"/>
        </w:rPr>
        <w:t xml:space="preserve"> ninguna causal de improcedencia o sobreseimiento; y oficiosamente este juzgador advierte que </w:t>
      </w:r>
      <w:r w:rsidRPr="00534B1B">
        <w:rPr>
          <w:rFonts w:ascii="Calibri" w:hAnsi="Calibri" w:cs="Calibri"/>
          <w:b/>
          <w:bCs/>
          <w:iCs/>
          <w:color w:val="AEAAAA" w:themeColor="background2" w:themeShade="BF"/>
          <w:sz w:val="26"/>
          <w:szCs w:val="26"/>
        </w:rPr>
        <w:t>no se actualiza</w:t>
      </w:r>
      <w:r w:rsidRPr="00534B1B">
        <w:rPr>
          <w:rFonts w:ascii="Calibri" w:hAnsi="Calibri" w:cs="Calibri"/>
          <w:bCs/>
          <w:iCs/>
          <w:color w:val="AEAAAA" w:themeColor="background2" w:themeShade="BF"/>
          <w:sz w:val="26"/>
          <w:szCs w:val="26"/>
        </w:rPr>
        <w:t xml:space="preserve"> alguna que impida el estudio de fondo </w:t>
      </w:r>
      <w:r w:rsidRPr="00534B1B">
        <w:rPr>
          <w:rFonts w:ascii="Calibri" w:hAnsi="Calibri" w:cs="Calibri"/>
          <w:bCs/>
          <w:iCs/>
          <w:color w:val="AEAAAA" w:themeColor="background2" w:themeShade="BF"/>
          <w:sz w:val="26"/>
          <w:szCs w:val="26"/>
        </w:rPr>
        <w:lastRenderedPageBreak/>
        <w:t>de esta causa administrativa, respecto del acto impugnado consistente en el acta de infracción; por lo que en consecuencia es procedente el presente proceso administrativo. . . . . . . . . . . . . . . . . . . . . . . . . . . . . . . . . . . . . . . . . . . . . . . . . . . . . . . . .</w:t>
      </w:r>
    </w:p>
    <w:p w:rsidR="00FE0497" w:rsidRPr="00534B1B" w:rsidRDefault="00FE0497" w:rsidP="00FE0497">
      <w:pPr>
        <w:jc w:val="both"/>
        <w:rPr>
          <w:rFonts w:ascii="Calibri" w:hAnsi="Calibri" w:cs="Calibri"/>
          <w:color w:val="AEAAAA" w:themeColor="background2" w:themeShade="BF"/>
          <w:sz w:val="26"/>
          <w:szCs w:val="26"/>
        </w:rPr>
      </w:pPr>
    </w:p>
    <w:p w:rsidR="00FE0497" w:rsidRPr="00534B1B"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QUINTO.- </w:t>
      </w:r>
      <w:r w:rsidRPr="00534B1B">
        <w:rPr>
          <w:rFonts w:ascii="Calibri" w:hAnsi="Calibri" w:cs="Calibri"/>
          <w:bCs/>
          <w:iCs/>
          <w:color w:val="AEAAAA" w:themeColor="background2" w:themeShade="BF"/>
          <w:sz w:val="26"/>
          <w:szCs w:val="26"/>
        </w:rPr>
        <w:t>Previamente al análisis del planteamiento de fondo formulado por el demandante; es</w:t>
      </w:r>
      <w:r w:rsidRPr="00534B1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E0497" w:rsidRPr="00534B1B" w:rsidRDefault="00FE0497" w:rsidP="00FE0497">
      <w:pPr>
        <w:ind w:firstLine="708"/>
        <w:jc w:val="both"/>
        <w:rPr>
          <w:rFonts w:ascii="Calibri" w:hAnsi="Calibri" w:cs="Calibri"/>
          <w:color w:val="AEAAAA" w:themeColor="background2" w:themeShade="BF"/>
          <w:sz w:val="26"/>
          <w:szCs w:val="26"/>
        </w:rPr>
      </w:pPr>
    </w:p>
    <w:p w:rsidR="00FE0497" w:rsidRPr="00534B1B" w:rsidRDefault="00FE0497" w:rsidP="00FE0497">
      <w:pPr>
        <w:ind w:firstLine="708"/>
        <w:jc w:val="both"/>
        <w:rPr>
          <w:rFonts w:ascii="Calibri" w:hAnsi="Calibri" w:cs="Calibri"/>
          <w:iCs/>
          <w:color w:val="AEAAAA" w:themeColor="background2" w:themeShade="BF"/>
          <w:sz w:val="26"/>
          <w:szCs w:val="26"/>
        </w:rPr>
      </w:pPr>
      <w:r w:rsidRPr="00534B1B">
        <w:rPr>
          <w:rFonts w:ascii="Calibri" w:hAnsi="Calibri" w:cs="Calibri"/>
          <w:color w:val="AEAAAA" w:themeColor="background2" w:themeShade="BF"/>
          <w:sz w:val="26"/>
          <w:szCs w:val="26"/>
        </w:rPr>
        <w:t xml:space="preserve">De lo expuesto por el actor en su escrito de demanda, </w:t>
      </w:r>
      <w:r w:rsidR="00CF720D">
        <w:rPr>
          <w:rFonts w:ascii="Calibri" w:hAnsi="Calibri" w:cs="Calibri"/>
          <w:color w:val="AEAAAA" w:themeColor="background2" w:themeShade="BF"/>
          <w:sz w:val="26"/>
          <w:szCs w:val="26"/>
        </w:rPr>
        <w:t xml:space="preserve">de la contestación a la misma </w:t>
      </w:r>
      <w:r w:rsidRPr="00534B1B">
        <w:rPr>
          <w:rFonts w:ascii="Calibri" w:hAnsi="Calibri" w:cs="Calibri"/>
          <w:color w:val="AEAAAA" w:themeColor="background2" w:themeShade="BF"/>
          <w:sz w:val="26"/>
          <w:szCs w:val="26"/>
        </w:rPr>
        <w:t xml:space="preserve">así como de las constancias que integran la presente causa administrativa, se desprende que el Agente de Tránsito de nombre </w:t>
      </w:r>
      <w:r w:rsidR="00EE5F4F">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xml:space="preserve">, con fecha </w:t>
      </w:r>
      <w:r w:rsidR="005F0401">
        <w:rPr>
          <w:rFonts w:ascii="Calibri" w:hAnsi="Calibri" w:cs="Calibri"/>
          <w:color w:val="AEAAAA" w:themeColor="background2" w:themeShade="BF"/>
          <w:sz w:val="26"/>
          <w:szCs w:val="26"/>
        </w:rPr>
        <w:t>30</w:t>
      </w:r>
      <w:r w:rsidRPr="00534B1B">
        <w:rPr>
          <w:rFonts w:ascii="Calibri" w:hAnsi="Calibri" w:cs="Calibri"/>
          <w:color w:val="AEAAAA" w:themeColor="background2" w:themeShade="BF"/>
          <w:sz w:val="26"/>
          <w:szCs w:val="26"/>
        </w:rPr>
        <w:t xml:space="preserve"> </w:t>
      </w:r>
      <w:r w:rsidR="005F0401">
        <w:rPr>
          <w:rFonts w:ascii="Calibri" w:hAnsi="Calibri" w:cs="Calibri"/>
          <w:color w:val="AEAAAA" w:themeColor="background2" w:themeShade="BF"/>
          <w:sz w:val="26"/>
          <w:szCs w:val="26"/>
        </w:rPr>
        <w:t>treinta</w:t>
      </w:r>
      <w:r w:rsidRPr="00534B1B">
        <w:rPr>
          <w:rFonts w:ascii="Calibri" w:hAnsi="Calibri" w:cs="Calibri"/>
          <w:color w:val="AEAAAA" w:themeColor="background2" w:themeShade="BF"/>
          <w:sz w:val="26"/>
          <w:szCs w:val="26"/>
        </w:rPr>
        <w:t xml:space="preserve"> de </w:t>
      </w:r>
      <w:r w:rsidR="005F0401">
        <w:rPr>
          <w:rFonts w:ascii="Calibri" w:hAnsi="Calibri" w:cs="Calibri"/>
          <w:color w:val="AEAAAA" w:themeColor="background2" w:themeShade="BF"/>
          <w:sz w:val="26"/>
          <w:szCs w:val="26"/>
        </w:rPr>
        <w:t>agost</w:t>
      </w:r>
      <w:r w:rsidRPr="00534B1B">
        <w:rPr>
          <w:rFonts w:ascii="Calibri" w:hAnsi="Calibri" w:cs="Calibri"/>
          <w:color w:val="AEAAAA" w:themeColor="background2" w:themeShade="BF"/>
          <w:sz w:val="26"/>
          <w:szCs w:val="26"/>
        </w:rPr>
        <w:t>o del año próximo pasado, levantó al ciudadano</w:t>
      </w:r>
      <w:r w:rsidR="005F0401">
        <w:rPr>
          <w:rFonts w:ascii="Calibri" w:hAnsi="Calibri" w:cs="Calibri"/>
          <w:color w:val="AEAAAA" w:themeColor="background2" w:themeShade="BF"/>
          <w:sz w:val="26"/>
          <w:szCs w:val="26"/>
        </w:rPr>
        <w:t xml:space="preserve"> </w:t>
      </w:r>
      <w:r w:rsidR="00EE5F4F">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el acta de infracción con número</w:t>
      </w:r>
      <w:r w:rsidR="005F0401">
        <w:rPr>
          <w:rFonts w:ascii="Calibri" w:hAnsi="Calibri" w:cs="Calibri"/>
          <w:color w:val="AEAAAA" w:themeColor="background2" w:themeShade="BF"/>
          <w:sz w:val="26"/>
          <w:szCs w:val="26"/>
        </w:rPr>
        <w:t xml:space="preserve"> T-5508178 (T cinco-cinco-cero-ocho-uno-siete-ocho)</w:t>
      </w:r>
      <w:r w:rsidRPr="00534B1B">
        <w:rPr>
          <w:rFonts w:ascii="Calibri" w:hAnsi="Calibri" w:cs="Calibri"/>
          <w:color w:val="AEAAAA" w:themeColor="background2" w:themeShade="BF"/>
          <w:sz w:val="26"/>
          <w:szCs w:val="26"/>
        </w:rPr>
        <w:t xml:space="preserve">, en el lugar ubicado en </w:t>
      </w:r>
      <w:r w:rsidRPr="00534B1B">
        <w:rPr>
          <w:rFonts w:ascii="Calibri" w:hAnsi="Calibri" w:cs="Calibri"/>
          <w:i/>
          <w:iCs/>
          <w:color w:val="AEAAAA" w:themeColor="background2" w:themeShade="BF"/>
          <w:sz w:val="26"/>
          <w:szCs w:val="26"/>
        </w:rPr>
        <w:t>“</w:t>
      </w:r>
      <w:proofErr w:type="spellStart"/>
      <w:r w:rsidR="005F0401">
        <w:rPr>
          <w:rFonts w:ascii="Calibri" w:hAnsi="Calibri" w:cs="Calibri"/>
          <w:i/>
          <w:iCs/>
          <w:color w:val="AEAAAA" w:themeColor="background2" w:themeShade="BF"/>
          <w:sz w:val="26"/>
          <w:szCs w:val="26"/>
        </w:rPr>
        <w:t>Blvd</w:t>
      </w:r>
      <w:proofErr w:type="spellEnd"/>
      <w:r w:rsidR="005F0401">
        <w:rPr>
          <w:rFonts w:ascii="Calibri" w:hAnsi="Calibri" w:cs="Calibri"/>
          <w:i/>
          <w:iCs/>
          <w:color w:val="AEAAAA" w:themeColor="background2" w:themeShade="BF"/>
          <w:sz w:val="26"/>
          <w:szCs w:val="26"/>
        </w:rPr>
        <w:t>. José María Morelos</w:t>
      </w:r>
      <w:r w:rsidRPr="00534B1B">
        <w:rPr>
          <w:rFonts w:ascii="Calibri" w:hAnsi="Calibri" w:cs="Calibri"/>
          <w:i/>
          <w:color w:val="AEAAAA" w:themeColor="background2" w:themeShade="BF"/>
          <w:sz w:val="26"/>
          <w:szCs w:val="26"/>
        </w:rPr>
        <w:t xml:space="preserve">”, </w:t>
      </w:r>
      <w:r w:rsidRPr="00534B1B">
        <w:rPr>
          <w:rFonts w:ascii="Calibri" w:hAnsi="Calibri" w:cs="Calibri"/>
          <w:color w:val="AEAAAA" w:themeColor="background2" w:themeShade="BF"/>
          <w:sz w:val="26"/>
          <w:szCs w:val="26"/>
        </w:rPr>
        <w:t xml:space="preserve">con sentido de circulación de </w:t>
      </w:r>
      <w:r w:rsidRPr="00534B1B">
        <w:rPr>
          <w:rFonts w:ascii="Calibri" w:hAnsi="Calibri" w:cs="Calibri"/>
          <w:i/>
          <w:color w:val="AEAAAA" w:themeColor="background2" w:themeShade="BF"/>
          <w:sz w:val="26"/>
          <w:szCs w:val="26"/>
        </w:rPr>
        <w:t>“</w:t>
      </w:r>
      <w:r w:rsidR="005F0401">
        <w:rPr>
          <w:rFonts w:ascii="Calibri" w:hAnsi="Calibri" w:cs="Calibri"/>
          <w:i/>
          <w:color w:val="AEAAAA" w:themeColor="background2" w:themeShade="BF"/>
          <w:sz w:val="26"/>
          <w:szCs w:val="26"/>
        </w:rPr>
        <w:t>o</w:t>
      </w:r>
      <w:r w:rsidRPr="00534B1B">
        <w:rPr>
          <w:rFonts w:ascii="Calibri" w:hAnsi="Calibri" w:cs="Calibri"/>
          <w:i/>
          <w:color w:val="AEAAAA" w:themeColor="background2" w:themeShade="BF"/>
          <w:sz w:val="26"/>
          <w:szCs w:val="26"/>
        </w:rPr>
        <w:t>r</w:t>
      </w:r>
      <w:r w:rsidR="005F0401">
        <w:rPr>
          <w:rFonts w:ascii="Calibri" w:hAnsi="Calibri" w:cs="Calibri"/>
          <w:i/>
          <w:color w:val="AEAAAA" w:themeColor="background2" w:themeShade="BF"/>
          <w:sz w:val="26"/>
          <w:szCs w:val="26"/>
        </w:rPr>
        <w:t>iente</w:t>
      </w:r>
      <w:r w:rsidRPr="00534B1B">
        <w:rPr>
          <w:rFonts w:ascii="Calibri" w:hAnsi="Calibri" w:cs="Calibri"/>
          <w:i/>
          <w:color w:val="AEAAAA" w:themeColor="background2" w:themeShade="BF"/>
          <w:sz w:val="26"/>
          <w:szCs w:val="26"/>
        </w:rPr>
        <w:t xml:space="preserve"> a </w:t>
      </w:r>
      <w:r w:rsidR="005F0401">
        <w:rPr>
          <w:rFonts w:ascii="Calibri" w:hAnsi="Calibri" w:cs="Calibri"/>
          <w:i/>
          <w:color w:val="AEAAAA" w:themeColor="background2" w:themeShade="BF"/>
          <w:sz w:val="26"/>
          <w:szCs w:val="26"/>
        </w:rPr>
        <w:t>p</w:t>
      </w:r>
      <w:r w:rsidRPr="00534B1B">
        <w:rPr>
          <w:rFonts w:ascii="Calibri" w:hAnsi="Calibri" w:cs="Calibri"/>
          <w:i/>
          <w:color w:val="AEAAAA" w:themeColor="background2" w:themeShade="BF"/>
          <w:sz w:val="26"/>
          <w:szCs w:val="26"/>
        </w:rPr>
        <w:t>o</w:t>
      </w:r>
      <w:r w:rsidR="005F0401">
        <w:rPr>
          <w:rFonts w:ascii="Calibri" w:hAnsi="Calibri" w:cs="Calibri"/>
          <w:i/>
          <w:color w:val="AEAAAA" w:themeColor="background2" w:themeShade="BF"/>
          <w:sz w:val="26"/>
          <w:szCs w:val="26"/>
        </w:rPr>
        <w:t>nien</w:t>
      </w:r>
      <w:r w:rsidRPr="00534B1B">
        <w:rPr>
          <w:rFonts w:ascii="Calibri" w:hAnsi="Calibri" w:cs="Calibri"/>
          <w:i/>
          <w:color w:val="AEAAAA" w:themeColor="background2" w:themeShade="BF"/>
          <w:sz w:val="26"/>
          <w:szCs w:val="26"/>
        </w:rPr>
        <w:t>te”</w:t>
      </w:r>
      <w:r w:rsidRPr="00534B1B">
        <w:rPr>
          <w:rFonts w:ascii="Calibri" w:hAnsi="Calibri" w:cs="Calibri"/>
          <w:color w:val="AEAAAA" w:themeColor="background2" w:themeShade="BF"/>
          <w:sz w:val="26"/>
          <w:szCs w:val="26"/>
        </w:rPr>
        <w:t xml:space="preserve">, de la colonia </w:t>
      </w:r>
      <w:r w:rsidRPr="00534B1B">
        <w:rPr>
          <w:rFonts w:ascii="Calibri" w:hAnsi="Calibri" w:cs="Calibri"/>
          <w:i/>
          <w:color w:val="AEAAAA" w:themeColor="background2" w:themeShade="BF"/>
          <w:sz w:val="26"/>
          <w:szCs w:val="26"/>
        </w:rPr>
        <w:t>“</w:t>
      </w:r>
      <w:r w:rsidR="005F0401">
        <w:rPr>
          <w:rFonts w:ascii="Calibri" w:hAnsi="Calibri" w:cs="Calibri"/>
          <w:i/>
          <w:color w:val="AEAAAA" w:themeColor="background2" w:themeShade="BF"/>
          <w:sz w:val="26"/>
          <w:szCs w:val="26"/>
        </w:rPr>
        <w:t>Rivera de la Presa</w:t>
      </w:r>
      <w:r w:rsidRPr="00534B1B">
        <w:rPr>
          <w:rFonts w:ascii="Calibri" w:hAnsi="Calibri" w:cs="Calibri"/>
          <w:i/>
          <w:color w:val="AEAAAA" w:themeColor="background2" w:themeShade="BF"/>
          <w:sz w:val="26"/>
          <w:szCs w:val="26"/>
        </w:rPr>
        <w:t>”</w:t>
      </w:r>
      <w:r w:rsidRPr="00534B1B">
        <w:rPr>
          <w:rFonts w:ascii="Calibri" w:hAnsi="Calibri" w:cs="Calibri"/>
          <w:color w:val="AEAAAA" w:themeColor="background2" w:themeShade="BF"/>
          <w:sz w:val="26"/>
          <w:szCs w:val="26"/>
        </w:rPr>
        <w:t xml:space="preserve"> de esta ciudad</w:t>
      </w:r>
      <w:r w:rsidRPr="00534B1B">
        <w:rPr>
          <w:rFonts w:ascii="Calibri" w:hAnsi="Calibri" w:cs="Calibri"/>
          <w:i/>
          <w:color w:val="AEAAAA" w:themeColor="background2" w:themeShade="BF"/>
          <w:sz w:val="26"/>
          <w:szCs w:val="26"/>
        </w:rPr>
        <w:t xml:space="preserve">; </w:t>
      </w:r>
      <w:r w:rsidRPr="00534B1B">
        <w:rPr>
          <w:rFonts w:ascii="Calibri" w:hAnsi="Calibri" w:cs="Calibri"/>
          <w:color w:val="AEAAAA" w:themeColor="background2" w:themeShade="BF"/>
          <w:sz w:val="26"/>
          <w:szCs w:val="26"/>
        </w:rPr>
        <w:t>con motivo</w:t>
      </w:r>
      <w:r w:rsidR="005F0401">
        <w:rPr>
          <w:rFonts w:ascii="Calibri" w:hAnsi="Calibri" w:cs="Calibri"/>
          <w:color w:val="AEAAAA" w:themeColor="background2" w:themeShade="BF"/>
          <w:sz w:val="26"/>
          <w:szCs w:val="26"/>
        </w:rPr>
        <w:t>s</w:t>
      </w:r>
      <w:r w:rsidRPr="00534B1B">
        <w:rPr>
          <w:rFonts w:ascii="Calibri" w:hAnsi="Calibri" w:cs="Calibri"/>
          <w:color w:val="AEAAAA" w:themeColor="background2" w:themeShade="BF"/>
          <w:sz w:val="26"/>
          <w:szCs w:val="26"/>
        </w:rPr>
        <w:t xml:space="preserve"> de: </w:t>
      </w:r>
      <w:r w:rsidRPr="00534B1B">
        <w:rPr>
          <w:rFonts w:ascii="Calibri" w:hAnsi="Calibri" w:cs="Calibri"/>
          <w:i/>
          <w:iCs/>
          <w:color w:val="AEAAAA" w:themeColor="background2" w:themeShade="BF"/>
          <w:sz w:val="26"/>
          <w:szCs w:val="26"/>
        </w:rPr>
        <w:t>“</w:t>
      </w:r>
      <w:r w:rsidR="005F0401">
        <w:rPr>
          <w:rFonts w:ascii="Calibri" w:hAnsi="Calibri" w:cs="Calibri"/>
          <w:i/>
          <w:iCs/>
          <w:color w:val="AEAAAA" w:themeColor="background2" w:themeShade="BF"/>
          <w:sz w:val="26"/>
          <w:szCs w:val="26"/>
        </w:rPr>
        <w:t xml:space="preserve"> Por no hacer alto ante la luz roja del semáforo” </w:t>
      </w:r>
      <w:r w:rsidR="005F0401" w:rsidRPr="0083372C">
        <w:rPr>
          <w:rFonts w:ascii="Calibri" w:hAnsi="Calibri" w:cs="Calibri"/>
          <w:iCs/>
          <w:color w:val="AEAAAA" w:themeColor="background2" w:themeShade="BF"/>
          <w:sz w:val="26"/>
          <w:szCs w:val="26"/>
        </w:rPr>
        <w:t xml:space="preserve">así </w:t>
      </w:r>
      <w:r w:rsidR="0083372C" w:rsidRPr="0083372C">
        <w:rPr>
          <w:rFonts w:ascii="Calibri" w:hAnsi="Calibri" w:cs="Calibri"/>
          <w:iCs/>
          <w:color w:val="AEAAAA" w:themeColor="background2" w:themeShade="BF"/>
          <w:sz w:val="26"/>
          <w:szCs w:val="26"/>
        </w:rPr>
        <w:t xml:space="preserve">como </w:t>
      </w:r>
      <w:r w:rsidR="005F0401" w:rsidRPr="0083372C">
        <w:rPr>
          <w:rFonts w:ascii="Calibri" w:hAnsi="Calibri" w:cs="Calibri"/>
          <w:iCs/>
          <w:color w:val="AEAAAA" w:themeColor="background2" w:themeShade="BF"/>
          <w:sz w:val="26"/>
          <w:szCs w:val="26"/>
        </w:rPr>
        <w:t>también</w:t>
      </w:r>
      <w:r w:rsidR="005F0401">
        <w:rPr>
          <w:rFonts w:ascii="Calibri" w:hAnsi="Calibri" w:cs="Calibri"/>
          <w:i/>
          <w:iCs/>
          <w:color w:val="AEAAAA" w:themeColor="background2" w:themeShade="BF"/>
          <w:sz w:val="26"/>
          <w:szCs w:val="26"/>
        </w:rPr>
        <w:t>: “</w:t>
      </w:r>
      <w:r w:rsidRPr="00534B1B">
        <w:rPr>
          <w:rFonts w:ascii="Calibri" w:hAnsi="Calibri" w:cs="Calibri"/>
          <w:i/>
          <w:iCs/>
          <w:color w:val="AEAAAA" w:themeColor="background2" w:themeShade="BF"/>
          <w:sz w:val="26"/>
          <w:szCs w:val="26"/>
        </w:rPr>
        <w:t xml:space="preserve">Por circular sin respetar el límite de velocidad establecido en las señales oficiales </w:t>
      </w:r>
      <w:r w:rsidR="005F0401">
        <w:rPr>
          <w:rFonts w:ascii="Calibri" w:hAnsi="Calibri" w:cs="Calibri"/>
          <w:i/>
          <w:iCs/>
          <w:color w:val="AEAAAA" w:themeColor="background2" w:themeShade="BF"/>
          <w:sz w:val="26"/>
          <w:szCs w:val="26"/>
        </w:rPr>
        <w:t xml:space="preserve">de </w:t>
      </w:r>
      <w:r w:rsidRPr="00534B1B">
        <w:rPr>
          <w:rFonts w:ascii="Calibri" w:hAnsi="Calibri" w:cs="Calibri"/>
          <w:i/>
          <w:iCs/>
          <w:color w:val="AEAAAA" w:themeColor="background2" w:themeShade="BF"/>
          <w:sz w:val="26"/>
          <w:szCs w:val="26"/>
        </w:rPr>
        <w:t>50 k</w:t>
      </w:r>
      <w:r w:rsidR="005F0401">
        <w:rPr>
          <w:rFonts w:ascii="Calibri" w:hAnsi="Calibri" w:cs="Calibri"/>
          <w:i/>
          <w:iCs/>
          <w:color w:val="AEAAAA" w:themeColor="background2" w:themeShade="BF"/>
          <w:sz w:val="26"/>
          <w:szCs w:val="26"/>
        </w:rPr>
        <w:t>ilómetros por hora circulando a 90 kilómetros por hora medido por velocímetro de la unidad 192”</w:t>
      </w:r>
      <w:r w:rsidRPr="00534B1B">
        <w:rPr>
          <w:rFonts w:ascii="Calibri" w:hAnsi="Calibri" w:cs="Calibri"/>
          <w:iCs/>
          <w:color w:val="AEAAAA" w:themeColor="background2" w:themeShade="BF"/>
          <w:sz w:val="26"/>
          <w:szCs w:val="26"/>
        </w:rPr>
        <w:t xml:space="preserve">; </w:t>
      </w:r>
      <w:r w:rsidR="005F0401">
        <w:rPr>
          <w:rFonts w:ascii="Calibri" w:hAnsi="Calibri" w:cs="Calibri"/>
          <w:iCs/>
          <w:color w:val="AEAAAA" w:themeColor="background2" w:themeShade="BF"/>
          <w:sz w:val="26"/>
          <w:szCs w:val="26"/>
        </w:rPr>
        <w:t xml:space="preserve">como </w:t>
      </w:r>
      <w:r w:rsidRPr="00534B1B">
        <w:rPr>
          <w:rFonts w:ascii="Calibri" w:hAnsi="Calibri" w:cs="Calibri"/>
          <w:iCs/>
          <w:color w:val="AEAAAA" w:themeColor="background2" w:themeShade="BF"/>
          <w:sz w:val="26"/>
          <w:szCs w:val="26"/>
        </w:rPr>
        <w:t xml:space="preserve">referencia </w:t>
      </w:r>
      <w:r w:rsidR="005F0401">
        <w:rPr>
          <w:rFonts w:ascii="Calibri" w:hAnsi="Calibri" w:cs="Calibri"/>
          <w:iCs/>
          <w:color w:val="AEAAAA" w:themeColor="background2" w:themeShade="BF"/>
          <w:sz w:val="26"/>
          <w:szCs w:val="26"/>
        </w:rPr>
        <w:t xml:space="preserve">expresó: </w:t>
      </w:r>
      <w:r w:rsidR="005F0401" w:rsidRPr="005F0401">
        <w:rPr>
          <w:rFonts w:ascii="Calibri" w:hAnsi="Calibri" w:cs="Calibri"/>
          <w:i/>
          <w:iCs/>
          <w:color w:val="AEAAAA" w:themeColor="background2" w:themeShade="BF"/>
          <w:sz w:val="26"/>
          <w:szCs w:val="26"/>
        </w:rPr>
        <w:t>“Paseo de la Presa”</w:t>
      </w:r>
      <w:r w:rsidR="005F0401">
        <w:rPr>
          <w:rFonts w:ascii="Calibri" w:hAnsi="Calibri" w:cs="Calibri"/>
          <w:iCs/>
          <w:color w:val="AEAAAA" w:themeColor="background2" w:themeShade="BF"/>
          <w:sz w:val="26"/>
          <w:szCs w:val="26"/>
        </w:rPr>
        <w:t xml:space="preserve">; </w:t>
      </w:r>
      <w:r w:rsidRPr="00534B1B">
        <w:rPr>
          <w:rFonts w:ascii="Calibri" w:hAnsi="Calibri" w:cs="Calibri"/>
          <w:iCs/>
          <w:color w:val="AEAAAA" w:themeColor="background2" w:themeShade="BF"/>
          <w:sz w:val="26"/>
          <w:szCs w:val="26"/>
        </w:rPr>
        <w:t xml:space="preserve">y </w:t>
      </w:r>
      <w:r w:rsidR="005F0401">
        <w:rPr>
          <w:rFonts w:ascii="Calibri" w:hAnsi="Calibri" w:cs="Calibri"/>
          <w:iCs/>
          <w:color w:val="AEAAAA" w:themeColor="background2" w:themeShade="BF"/>
          <w:sz w:val="26"/>
          <w:szCs w:val="26"/>
        </w:rPr>
        <w:t xml:space="preserve">en el espacio destinado para anotar </w:t>
      </w:r>
      <w:r w:rsidRPr="00534B1B">
        <w:rPr>
          <w:rFonts w:ascii="Calibri" w:hAnsi="Calibri" w:cs="Calibri"/>
          <w:iCs/>
          <w:color w:val="AEAAAA" w:themeColor="background2" w:themeShade="BF"/>
          <w:sz w:val="26"/>
          <w:szCs w:val="26"/>
        </w:rPr>
        <w:t>la ubicación de señalamiento vial oficial que indica la prohibición, e</w:t>
      </w:r>
      <w:r w:rsidR="005F0401">
        <w:rPr>
          <w:rFonts w:ascii="Calibri" w:hAnsi="Calibri" w:cs="Calibri"/>
          <w:iCs/>
          <w:color w:val="AEAAAA" w:themeColor="background2" w:themeShade="BF"/>
          <w:sz w:val="26"/>
          <w:szCs w:val="26"/>
        </w:rPr>
        <w:t xml:space="preserve">scribió: </w:t>
      </w:r>
      <w:r w:rsidR="005F0401" w:rsidRPr="005F0401">
        <w:rPr>
          <w:rFonts w:ascii="Calibri" w:hAnsi="Calibri" w:cs="Calibri"/>
          <w:i/>
          <w:iCs/>
          <w:color w:val="AEAAAA" w:themeColor="background2" w:themeShade="BF"/>
          <w:sz w:val="26"/>
          <w:szCs w:val="26"/>
        </w:rPr>
        <w:t>“camellón central en dicha orientación”</w:t>
      </w:r>
      <w:r w:rsidR="005F0401">
        <w:rPr>
          <w:rFonts w:ascii="Calibri" w:hAnsi="Calibri" w:cs="Calibri"/>
          <w:iCs/>
          <w:color w:val="AEAAAA" w:themeColor="background2" w:themeShade="BF"/>
          <w:sz w:val="26"/>
          <w:szCs w:val="26"/>
        </w:rPr>
        <w:t xml:space="preserve"> </w:t>
      </w:r>
      <w:r w:rsidRPr="00534B1B">
        <w:rPr>
          <w:rFonts w:ascii="Calibri" w:hAnsi="Calibri" w:cs="Calibri"/>
          <w:iCs/>
          <w:color w:val="AEAAAA" w:themeColor="background2" w:themeShade="BF"/>
          <w:sz w:val="26"/>
          <w:szCs w:val="26"/>
        </w:rPr>
        <w:t xml:space="preserve">; por último, en el recuadro destinado para narrar como se detectó la infracción, redactó: </w:t>
      </w:r>
      <w:r w:rsidRPr="00534B1B">
        <w:rPr>
          <w:rFonts w:ascii="Calibri" w:hAnsi="Calibri" w:cs="Calibri"/>
          <w:i/>
          <w:iCs/>
          <w:color w:val="AEAAAA" w:themeColor="background2" w:themeShade="BF"/>
          <w:sz w:val="26"/>
          <w:szCs w:val="26"/>
        </w:rPr>
        <w:t>“</w:t>
      </w:r>
      <w:r w:rsidR="005F0401">
        <w:rPr>
          <w:rFonts w:ascii="Calibri" w:hAnsi="Calibri" w:cs="Calibri"/>
          <w:i/>
          <w:iCs/>
          <w:color w:val="AEAAAA" w:themeColor="background2" w:themeShade="BF"/>
          <w:sz w:val="26"/>
          <w:szCs w:val="26"/>
        </w:rPr>
        <w:t xml:space="preserve">Por no </w:t>
      </w:r>
      <w:r w:rsidRPr="00534B1B">
        <w:rPr>
          <w:rFonts w:ascii="Calibri" w:hAnsi="Calibri" w:cs="Calibri"/>
          <w:i/>
          <w:iCs/>
          <w:color w:val="AEAAAA" w:themeColor="background2" w:themeShade="BF"/>
          <w:sz w:val="26"/>
          <w:szCs w:val="26"/>
        </w:rPr>
        <w:t>respet</w:t>
      </w:r>
      <w:r w:rsidR="005F0401">
        <w:rPr>
          <w:rFonts w:ascii="Calibri" w:hAnsi="Calibri" w:cs="Calibri"/>
          <w:i/>
          <w:iCs/>
          <w:color w:val="AEAAAA" w:themeColor="background2" w:themeShade="BF"/>
          <w:sz w:val="26"/>
          <w:szCs w:val="26"/>
        </w:rPr>
        <w:t>ar</w:t>
      </w:r>
      <w:r w:rsidRPr="00534B1B">
        <w:rPr>
          <w:rFonts w:ascii="Calibri" w:hAnsi="Calibri" w:cs="Calibri"/>
          <w:i/>
          <w:iCs/>
          <w:color w:val="AEAAAA" w:themeColor="background2" w:themeShade="BF"/>
          <w:sz w:val="26"/>
          <w:szCs w:val="26"/>
        </w:rPr>
        <w:t xml:space="preserve"> </w:t>
      </w:r>
      <w:r w:rsidR="005F0401">
        <w:rPr>
          <w:rFonts w:ascii="Calibri" w:hAnsi="Calibri" w:cs="Calibri"/>
          <w:i/>
          <w:iCs/>
          <w:color w:val="AEAAAA" w:themeColor="background2" w:themeShade="BF"/>
          <w:sz w:val="26"/>
          <w:szCs w:val="26"/>
        </w:rPr>
        <w:t>la luz roja del semáforo</w:t>
      </w:r>
      <w:r w:rsidRPr="00534B1B">
        <w:rPr>
          <w:rFonts w:ascii="Calibri" w:hAnsi="Calibri" w:cs="Calibri"/>
          <w:i/>
          <w:iCs/>
          <w:color w:val="AEAAAA" w:themeColor="background2" w:themeShade="BF"/>
          <w:sz w:val="26"/>
          <w:szCs w:val="26"/>
        </w:rPr>
        <w:t>”</w:t>
      </w:r>
      <w:r w:rsidRPr="00534B1B">
        <w:rPr>
          <w:rFonts w:ascii="Calibri" w:hAnsi="Calibri" w:cs="Calibri"/>
          <w:iCs/>
          <w:color w:val="AEAAAA" w:themeColor="background2" w:themeShade="BF"/>
          <w:sz w:val="26"/>
          <w:szCs w:val="26"/>
        </w:rPr>
        <w:t>; r</w:t>
      </w:r>
      <w:r w:rsidRPr="00534B1B">
        <w:rPr>
          <w:rFonts w:ascii="Calibri" w:hAnsi="Calibri" w:cs="Calibri"/>
          <w:color w:val="AEAAAA" w:themeColor="background2" w:themeShade="BF"/>
          <w:sz w:val="26"/>
          <w:szCs w:val="26"/>
        </w:rPr>
        <w:t xml:space="preserve">ecogiendo en garantía del pago de la infracción, </w:t>
      </w:r>
      <w:r w:rsidR="005F0401">
        <w:rPr>
          <w:rFonts w:ascii="Calibri" w:hAnsi="Calibri" w:cs="Calibri"/>
          <w:color w:val="AEAAAA" w:themeColor="background2" w:themeShade="BF"/>
          <w:sz w:val="26"/>
          <w:szCs w:val="26"/>
        </w:rPr>
        <w:t xml:space="preserve">una de las placas de circulación del vehículo del </w:t>
      </w:r>
      <w:r w:rsidRPr="00534B1B">
        <w:rPr>
          <w:rFonts w:ascii="Calibri" w:hAnsi="Calibri" w:cs="Calibri"/>
          <w:color w:val="AEAAAA" w:themeColor="background2" w:themeShade="BF"/>
          <w:sz w:val="26"/>
          <w:szCs w:val="26"/>
        </w:rPr>
        <w:t>justiciable, según consta en el cuerpo del acta materia de la “</w:t>
      </w:r>
      <w:proofErr w:type="spellStart"/>
      <w:r w:rsidRPr="00534B1B">
        <w:rPr>
          <w:rFonts w:ascii="Calibri" w:hAnsi="Calibri" w:cs="Calibri"/>
          <w:color w:val="AEAAAA" w:themeColor="background2" w:themeShade="BF"/>
          <w:sz w:val="26"/>
          <w:szCs w:val="26"/>
        </w:rPr>
        <w:t>litis</w:t>
      </w:r>
      <w:proofErr w:type="spellEnd"/>
      <w:r w:rsidRPr="00534B1B">
        <w:rPr>
          <w:rFonts w:ascii="Calibri" w:hAnsi="Calibri" w:cs="Calibri"/>
          <w:color w:val="AEAAAA" w:themeColor="background2" w:themeShade="BF"/>
          <w:sz w:val="26"/>
          <w:szCs w:val="26"/>
        </w:rPr>
        <w:t>”. . . . . . . . . . . . . .</w:t>
      </w:r>
      <w:r w:rsidR="005F0401">
        <w:rPr>
          <w:rFonts w:ascii="Calibri" w:hAnsi="Calibri" w:cs="Calibri"/>
          <w:color w:val="AEAAAA" w:themeColor="background2" w:themeShade="BF"/>
          <w:sz w:val="26"/>
          <w:szCs w:val="26"/>
        </w:rPr>
        <w:t xml:space="preserve"> . . . . . . . . . . . . . . . </w:t>
      </w:r>
      <w:r w:rsidR="007C6E45">
        <w:rPr>
          <w:rFonts w:ascii="Calibri" w:hAnsi="Calibri" w:cs="Calibri"/>
          <w:color w:val="AEAAAA" w:themeColor="background2" w:themeShade="BF"/>
          <w:sz w:val="26"/>
          <w:szCs w:val="26"/>
        </w:rPr>
        <w:t xml:space="preserve">. . . . . . . . . . . . . . . . . . . . . . . . </w:t>
      </w:r>
    </w:p>
    <w:p w:rsidR="00FE0497" w:rsidRPr="00534B1B" w:rsidRDefault="00FE0497" w:rsidP="00FE0497">
      <w:pPr>
        <w:pStyle w:val="Textoindependiente"/>
        <w:tabs>
          <w:tab w:val="left" w:pos="3594"/>
        </w:tabs>
        <w:rPr>
          <w:rFonts w:ascii="Calibri" w:hAnsi="Calibri" w:cs="Calibri"/>
          <w:i/>
          <w:iCs/>
          <w:color w:val="AEAAAA" w:themeColor="background2" w:themeShade="BF"/>
          <w:sz w:val="26"/>
          <w:szCs w:val="26"/>
          <w:lang w:val="es-ES"/>
        </w:rPr>
      </w:pPr>
    </w:p>
    <w:p w:rsidR="00FE0497" w:rsidRPr="00534B1B" w:rsidRDefault="00FE0497" w:rsidP="00FE0497">
      <w:pPr>
        <w:pStyle w:val="Textoindependiente"/>
        <w:tabs>
          <w:tab w:val="left" w:pos="3594"/>
        </w:tabs>
        <w:rPr>
          <w:rFonts w:ascii="Calibri" w:hAnsi="Calibri" w:cs="Calibri"/>
          <w:iCs/>
          <w:color w:val="AEAAAA" w:themeColor="background2" w:themeShade="BF"/>
          <w:sz w:val="26"/>
          <w:szCs w:val="26"/>
        </w:rPr>
      </w:pPr>
      <w:r w:rsidRPr="00534B1B">
        <w:rPr>
          <w:rFonts w:ascii="Calibri" w:hAnsi="Calibri" w:cs="Calibri"/>
          <w:i/>
          <w:iCs/>
          <w:color w:val="AEAAAA" w:themeColor="background2" w:themeShade="BF"/>
          <w:sz w:val="26"/>
          <w:szCs w:val="26"/>
          <w:lang w:val="es-ES"/>
        </w:rPr>
        <w:t xml:space="preserve">            </w:t>
      </w:r>
      <w:r w:rsidR="0083372C">
        <w:rPr>
          <w:rFonts w:ascii="Calibri" w:hAnsi="Calibri" w:cs="Calibri"/>
          <w:color w:val="AEAAAA" w:themeColor="background2" w:themeShade="BF"/>
          <w:sz w:val="26"/>
          <w:szCs w:val="26"/>
        </w:rPr>
        <w:t>Acta de infracción</w:t>
      </w:r>
      <w:r w:rsidRPr="00534B1B">
        <w:rPr>
          <w:rFonts w:ascii="Calibri" w:hAnsi="Calibri" w:cs="Calibri"/>
          <w:color w:val="AEAAAA" w:themeColor="background2" w:themeShade="BF"/>
          <w:sz w:val="26"/>
          <w:szCs w:val="26"/>
        </w:rPr>
        <w:t xml:space="preserve"> que el justiciable considera ilegal, pues expresó, </w:t>
      </w:r>
      <w:r w:rsidRPr="00534B1B">
        <w:rPr>
          <w:rFonts w:ascii="Calibri" w:hAnsi="Calibri" w:cs="Calibri"/>
          <w:i/>
          <w:color w:val="AEAAAA" w:themeColor="background2" w:themeShade="BF"/>
          <w:sz w:val="26"/>
          <w:szCs w:val="26"/>
        </w:rPr>
        <w:t>“grosso modo”</w:t>
      </w:r>
      <w:r w:rsidRPr="00534B1B">
        <w:rPr>
          <w:rFonts w:ascii="Calibri" w:hAnsi="Calibri" w:cs="Calibri"/>
          <w:color w:val="AEAAAA" w:themeColor="background2" w:themeShade="BF"/>
          <w:sz w:val="26"/>
          <w:szCs w:val="26"/>
        </w:rPr>
        <w:t xml:space="preserve">, que </w:t>
      </w:r>
      <w:r w:rsidRPr="00534B1B">
        <w:rPr>
          <w:rFonts w:ascii="Calibri" w:hAnsi="Calibri" w:cs="Calibri"/>
          <w:iCs/>
          <w:color w:val="AEAAAA" w:themeColor="background2" w:themeShade="BF"/>
          <w:sz w:val="26"/>
          <w:szCs w:val="26"/>
        </w:rPr>
        <w:t>la boleta no se encuentra debidamente fundada y motivada</w:t>
      </w:r>
      <w:r w:rsidR="005F0401">
        <w:rPr>
          <w:rFonts w:ascii="Calibri" w:hAnsi="Calibri" w:cs="Calibri"/>
          <w:iCs/>
          <w:color w:val="AEAAAA" w:themeColor="background2" w:themeShade="BF"/>
          <w:sz w:val="26"/>
          <w:szCs w:val="26"/>
        </w:rPr>
        <w:t xml:space="preserve">, además de </w:t>
      </w:r>
      <w:r w:rsidR="005F0401" w:rsidRPr="0083372C">
        <w:rPr>
          <w:rFonts w:ascii="Calibri" w:hAnsi="Calibri" w:cs="Calibri"/>
          <w:b/>
          <w:iCs/>
          <w:color w:val="AEAAAA" w:themeColor="background2" w:themeShade="BF"/>
          <w:sz w:val="26"/>
          <w:szCs w:val="26"/>
        </w:rPr>
        <w:t>negar lisa y llanamente</w:t>
      </w:r>
      <w:r w:rsidR="005F0401">
        <w:rPr>
          <w:rFonts w:ascii="Calibri" w:hAnsi="Calibri" w:cs="Calibri"/>
          <w:iCs/>
          <w:color w:val="AEAAAA" w:themeColor="background2" w:themeShade="BF"/>
          <w:sz w:val="26"/>
          <w:szCs w:val="26"/>
        </w:rPr>
        <w:t xml:space="preserve"> haber incurrido en los hechos </w:t>
      </w:r>
      <w:r w:rsidR="0083372C">
        <w:rPr>
          <w:rFonts w:ascii="Calibri" w:hAnsi="Calibri" w:cs="Calibri"/>
          <w:iCs/>
          <w:color w:val="AEAAAA" w:themeColor="background2" w:themeShade="BF"/>
          <w:sz w:val="26"/>
          <w:szCs w:val="26"/>
        </w:rPr>
        <w:t>que se le atribuyen</w:t>
      </w:r>
      <w:r w:rsidR="005F0401">
        <w:rPr>
          <w:rFonts w:ascii="Calibri" w:hAnsi="Calibri" w:cs="Calibri"/>
          <w:iCs/>
          <w:color w:val="AEAAAA" w:themeColor="background2" w:themeShade="BF"/>
          <w:sz w:val="26"/>
          <w:szCs w:val="26"/>
        </w:rPr>
        <w:t xml:space="preserve">, y que </w:t>
      </w:r>
      <w:r w:rsidR="00C45D6F">
        <w:rPr>
          <w:rFonts w:ascii="Calibri" w:hAnsi="Calibri" w:cs="Calibri"/>
          <w:iCs/>
          <w:color w:val="AEAAAA" w:themeColor="background2" w:themeShade="BF"/>
          <w:sz w:val="26"/>
          <w:szCs w:val="26"/>
        </w:rPr>
        <w:t>el Agente no se identificó debidamente ante el ciudadano</w:t>
      </w:r>
      <w:r w:rsidR="005F0401">
        <w:rPr>
          <w:rFonts w:ascii="Calibri" w:hAnsi="Calibri" w:cs="Calibri"/>
          <w:iCs/>
          <w:color w:val="AEAAAA" w:themeColor="background2" w:themeShade="BF"/>
          <w:sz w:val="26"/>
          <w:szCs w:val="26"/>
        </w:rPr>
        <w:t xml:space="preserve"> </w:t>
      </w:r>
      <w:r w:rsidRPr="00534B1B">
        <w:rPr>
          <w:rFonts w:ascii="Calibri" w:hAnsi="Calibri" w:cs="Calibri"/>
          <w:iCs/>
          <w:color w:val="AEAAAA" w:themeColor="background2" w:themeShade="BF"/>
          <w:sz w:val="26"/>
          <w:szCs w:val="26"/>
        </w:rPr>
        <w:t xml:space="preserve">. . </w:t>
      </w:r>
      <w:r w:rsidR="007C6E45">
        <w:rPr>
          <w:rFonts w:ascii="Calibri" w:hAnsi="Calibri" w:cs="Calibri"/>
          <w:iCs/>
          <w:color w:val="AEAAAA" w:themeColor="background2" w:themeShade="BF"/>
          <w:sz w:val="26"/>
          <w:szCs w:val="26"/>
        </w:rPr>
        <w:t xml:space="preserve">. . . . . . . . . . . . . . </w:t>
      </w:r>
    </w:p>
    <w:p w:rsidR="00FE0497" w:rsidRPr="00534B1B" w:rsidRDefault="00FE0497" w:rsidP="00FE0497">
      <w:pPr>
        <w:pStyle w:val="Textoindependiente"/>
        <w:tabs>
          <w:tab w:val="left" w:pos="3594"/>
        </w:tabs>
        <w:rPr>
          <w:rFonts w:ascii="Calibri" w:hAnsi="Calibri" w:cs="Calibri"/>
          <w:iCs/>
          <w:color w:val="AEAAAA" w:themeColor="background2" w:themeShade="BF"/>
          <w:sz w:val="26"/>
          <w:szCs w:val="26"/>
        </w:rPr>
      </w:pPr>
    </w:p>
    <w:p w:rsidR="00FE0497" w:rsidRPr="007C6E45" w:rsidRDefault="00FE0497" w:rsidP="00FE0497">
      <w:pPr>
        <w:pStyle w:val="Textoindependiente"/>
        <w:tabs>
          <w:tab w:val="left" w:pos="3594"/>
        </w:tabs>
        <w:rPr>
          <w:rFonts w:ascii="Calibri" w:hAnsi="Calibri" w:cs="Calibri"/>
          <w:iCs/>
          <w:color w:val="AEAAAA" w:themeColor="background2" w:themeShade="BF"/>
          <w:sz w:val="26"/>
          <w:szCs w:val="26"/>
        </w:rPr>
      </w:pPr>
      <w:r w:rsidRPr="00534B1B">
        <w:rPr>
          <w:rFonts w:ascii="Calibri" w:hAnsi="Calibri" w:cs="Calibri"/>
          <w:iCs/>
          <w:color w:val="AEAAAA" w:themeColor="background2" w:themeShade="BF"/>
          <w:sz w:val="26"/>
          <w:szCs w:val="26"/>
        </w:rPr>
        <w:t xml:space="preserve">            A lo referido por el impetrante</w:t>
      </w:r>
      <w:r w:rsidRPr="00534B1B">
        <w:rPr>
          <w:rFonts w:ascii="Calibri" w:hAnsi="Calibri" w:cs="Calibri"/>
          <w:color w:val="AEAAAA" w:themeColor="background2" w:themeShade="BF"/>
          <w:sz w:val="26"/>
          <w:szCs w:val="26"/>
        </w:rPr>
        <w:t xml:space="preserve"> del proceso</w:t>
      </w:r>
      <w:r w:rsidRPr="00534B1B">
        <w:rPr>
          <w:rFonts w:ascii="Calibri" w:hAnsi="Calibri" w:cs="Calibri"/>
          <w:iCs/>
          <w:color w:val="AEAAAA" w:themeColor="background2" w:themeShade="BF"/>
          <w:sz w:val="26"/>
          <w:szCs w:val="26"/>
        </w:rPr>
        <w:t xml:space="preserve">, el Agente de Tránsito demandado, </w:t>
      </w:r>
      <w:r w:rsidR="0083372C">
        <w:rPr>
          <w:rFonts w:ascii="Calibri" w:hAnsi="Calibri" w:cs="Calibri"/>
          <w:iCs/>
          <w:color w:val="AEAAAA" w:themeColor="background2" w:themeShade="BF"/>
          <w:sz w:val="26"/>
          <w:szCs w:val="26"/>
        </w:rPr>
        <w:t xml:space="preserve">sólo se limitó a </w:t>
      </w:r>
      <w:r w:rsidRPr="00534B1B">
        <w:rPr>
          <w:rFonts w:ascii="Calibri" w:hAnsi="Calibri" w:cs="Calibri"/>
          <w:iCs/>
          <w:color w:val="AEAAAA" w:themeColor="background2" w:themeShade="BF"/>
          <w:sz w:val="26"/>
          <w:szCs w:val="26"/>
        </w:rPr>
        <w:t>sost</w:t>
      </w:r>
      <w:r w:rsidR="0083372C">
        <w:rPr>
          <w:rFonts w:ascii="Calibri" w:hAnsi="Calibri" w:cs="Calibri"/>
          <w:iCs/>
          <w:color w:val="AEAAAA" w:themeColor="background2" w:themeShade="BF"/>
          <w:sz w:val="26"/>
          <w:szCs w:val="26"/>
        </w:rPr>
        <w:t xml:space="preserve">ener </w:t>
      </w:r>
      <w:r w:rsidRPr="00534B1B">
        <w:rPr>
          <w:rFonts w:ascii="Calibri" w:hAnsi="Calibri" w:cs="Calibri"/>
          <w:iCs/>
          <w:color w:val="AEAAAA" w:themeColor="background2" w:themeShade="BF"/>
          <w:sz w:val="26"/>
          <w:szCs w:val="26"/>
        </w:rPr>
        <w:t>la legalidad de la boleta emitida, misma</w:t>
      </w:r>
      <w:r w:rsidRPr="007C6E45">
        <w:rPr>
          <w:rFonts w:ascii="Calibri" w:hAnsi="Calibri" w:cs="Calibri"/>
          <w:iCs/>
          <w:color w:val="AEAAAA" w:themeColor="background2" w:themeShade="BF"/>
          <w:sz w:val="26"/>
          <w:szCs w:val="26"/>
        </w:rPr>
        <w:t xml:space="preserve"> que</w:t>
      </w:r>
      <w:r w:rsidR="0083372C" w:rsidRPr="007C6E45">
        <w:rPr>
          <w:rFonts w:ascii="Calibri" w:hAnsi="Calibri" w:cs="Calibri"/>
          <w:iCs/>
          <w:color w:val="AEAAAA" w:themeColor="background2" w:themeShade="BF"/>
          <w:sz w:val="26"/>
          <w:szCs w:val="26"/>
        </w:rPr>
        <w:t>,</w:t>
      </w:r>
      <w:r w:rsidRPr="007C6E45">
        <w:rPr>
          <w:rFonts w:ascii="Calibri" w:hAnsi="Calibri" w:cs="Calibri"/>
          <w:iCs/>
          <w:color w:val="AEAAAA" w:themeColor="background2" w:themeShade="BF"/>
          <w:sz w:val="26"/>
          <w:szCs w:val="26"/>
        </w:rPr>
        <w:t xml:space="preserve"> </w:t>
      </w:r>
      <w:r w:rsidR="0083372C" w:rsidRPr="007C6E45">
        <w:rPr>
          <w:rFonts w:ascii="Calibri" w:hAnsi="Calibri" w:cs="Calibri"/>
          <w:iCs/>
          <w:color w:val="AEAAAA" w:themeColor="background2" w:themeShade="BF"/>
          <w:sz w:val="26"/>
          <w:szCs w:val="26"/>
        </w:rPr>
        <w:t xml:space="preserve">afirma, se encuentra </w:t>
      </w:r>
      <w:r w:rsidRPr="007C6E45">
        <w:rPr>
          <w:rFonts w:ascii="Calibri" w:hAnsi="Calibri" w:cs="Calibri"/>
          <w:iCs/>
          <w:color w:val="AEAAAA" w:themeColor="background2" w:themeShade="BF"/>
          <w:sz w:val="26"/>
          <w:szCs w:val="26"/>
        </w:rPr>
        <w:t xml:space="preserve">debidamente fundada y motivada. . . . . . . . . . . . . . . . . . </w:t>
      </w:r>
    </w:p>
    <w:p w:rsidR="00FE0497" w:rsidRPr="00534B1B" w:rsidRDefault="00FE0497" w:rsidP="00FE0497">
      <w:pPr>
        <w:ind w:firstLine="708"/>
        <w:jc w:val="both"/>
        <w:rPr>
          <w:rFonts w:ascii="Calibri" w:hAnsi="Calibri" w:cs="Calibri"/>
          <w:color w:val="AEAAAA" w:themeColor="background2" w:themeShade="BF"/>
          <w:sz w:val="26"/>
          <w:szCs w:val="26"/>
          <w:lang w:val="es-MX"/>
        </w:rPr>
      </w:pPr>
    </w:p>
    <w:p w:rsidR="00FE0497" w:rsidRPr="007C6E45"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Así las cosas, la “</w:t>
      </w:r>
      <w:proofErr w:type="spellStart"/>
      <w:r w:rsidRPr="00534B1B">
        <w:rPr>
          <w:rFonts w:ascii="Calibri" w:hAnsi="Calibri" w:cs="Calibri"/>
          <w:color w:val="AEAAAA" w:themeColor="background2" w:themeShade="BF"/>
          <w:sz w:val="26"/>
          <w:szCs w:val="26"/>
        </w:rPr>
        <w:t>litis</w:t>
      </w:r>
      <w:proofErr w:type="spellEnd"/>
      <w:r w:rsidRPr="00534B1B">
        <w:rPr>
          <w:rFonts w:ascii="Calibri" w:hAnsi="Calibri" w:cs="Calibri"/>
          <w:color w:val="AEAAAA" w:themeColor="background2" w:themeShade="BF"/>
          <w:sz w:val="26"/>
          <w:szCs w:val="26"/>
        </w:rPr>
        <w:t>” planteada se hace consistir en determinar la legalidad o ilegalidad de la boleta con número</w:t>
      </w:r>
      <w:r w:rsidR="00FC6933">
        <w:rPr>
          <w:rFonts w:ascii="Calibri" w:hAnsi="Calibri" w:cs="Calibri"/>
          <w:color w:val="AEAAAA" w:themeColor="background2" w:themeShade="BF"/>
          <w:sz w:val="26"/>
          <w:szCs w:val="26"/>
        </w:rPr>
        <w:t xml:space="preserve"> T-5508178 (T cinco-cinco-cero-ocho-uno-siete-ocho) de fecha 30 treinta de agosto del año 2016 dos mil dieciséis</w:t>
      </w:r>
      <w:r w:rsidRPr="00534B1B">
        <w:rPr>
          <w:rFonts w:ascii="Calibri" w:hAnsi="Calibri" w:cs="Calibri"/>
          <w:color w:val="AEAAAA" w:themeColor="background2" w:themeShade="BF"/>
          <w:sz w:val="26"/>
          <w:szCs w:val="26"/>
        </w:rPr>
        <w:t>; además, la de establecer la procedencia o improcedencia de la devolución del documento retenido en garantía del pago de la multa que, en su caso, se impu</w:t>
      </w:r>
      <w:r w:rsidRPr="007C6E45">
        <w:rPr>
          <w:rFonts w:ascii="Calibri" w:hAnsi="Calibri" w:cs="Calibri"/>
          <w:color w:val="AEAAAA" w:themeColor="background2" w:themeShade="BF"/>
          <w:sz w:val="26"/>
          <w:szCs w:val="26"/>
        </w:rPr>
        <w:t xml:space="preserve">siera. . . . . . . . . </w:t>
      </w:r>
      <w:r w:rsidR="007C6E45" w:rsidRPr="007C6E45">
        <w:rPr>
          <w:rFonts w:ascii="Calibri" w:hAnsi="Calibri" w:cs="Calibri"/>
          <w:color w:val="AEAAAA" w:themeColor="background2" w:themeShade="BF"/>
          <w:sz w:val="26"/>
          <w:szCs w:val="26"/>
        </w:rPr>
        <w:t>.</w:t>
      </w:r>
      <w:r w:rsidR="007C6E45" w:rsidRPr="007C6E45">
        <w:rPr>
          <w:rFonts w:ascii="Calibri" w:hAnsi="Calibri"/>
          <w:color w:val="AEAAAA" w:themeColor="background2" w:themeShade="BF"/>
          <w:sz w:val="26"/>
          <w:szCs w:val="26"/>
        </w:rPr>
        <w:t xml:space="preserve"> . . . . . . . . . . . . . . . . . . . . . . . . . . . . . . . . . . . . . . . .</w:t>
      </w:r>
      <w:r w:rsidR="007C6E45">
        <w:rPr>
          <w:rFonts w:ascii="Calibri" w:hAnsi="Calibri"/>
          <w:color w:val="AEAAAA" w:themeColor="background2" w:themeShade="BF"/>
          <w:sz w:val="26"/>
          <w:szCs w:val="26"/>
        </w:rPr>
        <w:t xml:space="preserve"> . . . . </w:t>
      </w:r>
    </w:p>
    <w:p w:rsidR="00FE0497" w:rsidRPr="00534B1B" w:rsidRDefault="00FE0497" w:rsidP="00FE0497">
      <w:pPr>
        <w:rPr>
          <w:color w:val="AEAAAA" w:themeColor="background2" w:themeShade="BF"/>
          <w:sz w:val="22"/>
        </w:rPr>
      </w:pPr>
    </w:p>
    <w:p w:rsidR="003B1669" w:rsidRDefault="00FE0497" w:rsidP="003B1669">
      <w:pPr>
        <w:ind w:firstLine="708"/>
        <w:jc w:val="both"/>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SEXTO.- </w:t>
      </w:r>
      <w:r w:rsidR="003B1669" w:rsidRPr="003B1669">
        <w:rPr>
          <w:rFonts w:ascii="Calibri" w:hAnsi="Calibri" w:cs="Calibri"/>
          <w:color w:val="AEAAAA" w:themeColor="background2" w:themeShade="BF"/>
          <w:sz w:val="26"/>
          <w:szCs w:val="26"/>
        </w:rPr>
        <w:t xml:space="preserve">No existiendo impedimento legal, se procede a analizar el concepto de impugnación hecho valer por el </w:t>
      </w:r>
      <w:proofErr w:type="spellStart"/>
      <w:r w:rsidR="003B1669" w:rsidRPr="003B1669">
        <w:rPr>
          <w:rFonts w:ascii="Calibri" w:hAnsi="Calibri" w:cs="Calibri"/>
          <w:color w:val="AEAAAA" w:themeColor="background2" w:themeShade="BF"/>
          <w:sz w:val="26"/>
          <w:szCs w:val="26"/>
        </w:rPr>
        <w:t>enjuiciante</w:t>
      </w:r>
      <w:proofErr w:type="spellEnd"/>
      <w:r w:rsidR="003B1669" w:rsidRPr="003B1669">
        <w:rPr>
          <w:rFonts w:ascii="Calibri" w:hAnsi="Calibri" w:cs="Calibri"/>
          <w:color w:val="AEAAAA" w:themeColor="background2" w:themeShade="BF"/>
          <w:sz w:val="26"/>
          <w:szCs w:val="26"/>
        </w:rPr>
        <w:t xml:space="preserve"> que se </w:t>
      </w:r>
      <w:r w:rsidR="003B1669" w:rsidRPr="003B1669">
        <w:rPr>
          <w:rFonts w:ascii="Calibri" w:hAnsi="Calibri"/>
          <w:color w:val="AEAAAA" w:themeColor="background2" w:themeShade="BF"/>
          <w:sz w:val="26"/>
        </w:rPr>
        <w:t xml:space="preserve">considera trascendental para emitir la presente resolución; como lo es el señalado como </w:t>
      </w:r>
      <w:r w:rsidR="003B1669" w:rsidRPr="003B1669">
        <w:rPr>
          <w:rFonts w:ascii="Calibri" w:hAnsi="Calibri"/>
          <w:b/>
          <w:color w:val="AEAAAA" w:themeColor="background2" w:themeShade="BF"/>
          <w:sz w:val="26"/>
        </w:rPr>
        <w:lastRenderedPageBreak/>
        <w:t>Primero</w:t>
      </w:r>
      <w:r w:rsidR="003B1669" w:rsidRPr="003B1669">
        <w:rPr>
          <w:rFonts w:ascii="Calibri" w:hAnsi="Calibri"/>
          <w:color w:val="AEAAAA" w:themeColor="background2" w:themeShade="BF"/>
          <w:sz w:val="26"/>
        </w:rPr>
        <w:t xml:space="preserve">, en sus </w:t>
      </w:r>
      <w:r w:rsidR="003B1669" w:rsidRPr="003B1669">
        <w:rPr>
          <w:rFonts w:ascii="Calibri" w:hAnsi="Calibri"/>
          <w:b/>
          <w:color w:val="AEAAAA" w:themeColor="background2" w:themeShade="BF"/>
          <w:sz w:val="26"/>
        </w:rPr>
        <w:t>incisos A y B</w:t>
      </w:r>
      <w:r w:rsidR="003B1669" w:rsidRPr="003B1669">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w:t>
      </w:r>
    </w:p>
    <w:p w:rsidR="003B1669" w:rsidRPr="007C6E45" w:rsidRDefault="003B1669" w:rsidP="003B1669">
      <w:pPr>
        <w:jc w:val="both"/>
        <w:rPr>
          <w:color w:val="767171" w:themeColor="background2" w:themeShade="80"/>
        </w:rPr>
      </w:pPr>
    </w:p>
    <w:p w:rsidR="003B1669" w:rsidRPr="003B1669" w:rsidRDefault="003B1669" w:rsidP="003B1669">
      <w:pPr>
        <w:ind w:firstLine="708"/>
        <w:jc w:val="both"/>
        <w:rPr>
          <w:rFonts w:ascii="Calibri" w:hAnsi="Calibri" w:cs="Calibri"/>
          <w:i/>
          <w:iCs/>
          <w:color w:val="AEAAAA" w:themeColor="background2" w:themeShade="BF"/>
          <w:sz w:val="26"/>
        </w:rPr>
      </w:pPr>
      <w:r w:rsidRPr="003B1669">
        <w:rPr>
          <w:rFonts w:ascii="Calibri" w:hAnsi="Calibri"/>
          <w:b/>
          <w:bCs/>
          <w:i/>
          <w:iCs/>
          <w:color w:val="AEAAAA" w:themeColor="background2" w:themeShade="BF"/>
          <w:sz w:val="26"/>
        </w:rPr>
        <w:t xml:space="preserve">“CONCEPTOS DE VIOLACIÓN. EL JUEZ NO ESTÁ OBLIGADO A TRANSCRIBIRLOS. </w:t>
      </w:r>
      <w:r w:rsidRPr="003B166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B1669">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B1669">
        <w:rPr>
          <w:rFonts w:ascii="Calibri" w:hAnsi="Calibri" w:cs="Calibri"/>
          <w:i/>
          <w:iCs/>
          <w:color w:val="AEAAAA" w:themeColor="background2" w:themeShade="BF"/>
          <w:sz w:val="26"/>
        </w:rPr>
        <w:t xml:space="preserve">. . . . . . . . . . . </w:t>
      </w:r>
      <w:r w:rsidR="007C6E45">
        <w:rPr>
          <w:rFonts w:ascii="Calibri" w:hAnsi="Calibri" w:cs="Calibri"/>
          <w:i/>
          <w:iCs/>
          <w:color w:val="AEAAAA" w:themeColor="background2" w:themeShade="BF"/>
          <w:sz w:val="26"/>
        </w:rPr>
        <w:t xml:space="preserve">. . . . . . . . . . . . . . . . . . . . . . . . . . . . . . . . . . . . . . . . . . . . . . . . . . . . . . </w:t>
      </w:r>
    </w:p>
    <w:p w:rsidR="003B1669" w:rsidRPr="0098609D" w:rsidRDefault="003B1669" w:rsidP="003B1669">
      <w:pPr>
        <w:ind w:firstLine="708"/>
        <w:jc w:val="both"/>
        <w:rPr>
          <w:rFonts w:ascii="Calibri" w:hAnsi="Calibri" w:cs="Calibri"/>
          <w:color w:val="767171" w:themeColor="background2" w:themeShade="80"/>
          <w:sz w:val="26"/>
          <w:szCs w:val="26"/>
        </w:rPr>
      </w:pPr>
    </w:p>
    <w:p w:rsidR="007C6E45" w:rsidRDefault="003B1669" w:rsidP="00B27542">
      <w:pPr>
        <w:ind w:firstLine="708"/>
        <w:jc w:val="both"/>
        <w:rPr>
          <w:rFonts w:ascii="Calibri" w:hAnsi="Calibri" w:cs="Calibri"/>
          <w:i/>
          <w:color w:val="AEAAAA" w:themeColor="background2" w:themeShade="BF"/>
          <w:sz w:val="26"/>
          <w:szCs w:val="26"/>
        </w:rPr>
      </w:pPr>
      <w:r w:rsidRPr="00967E45">
        <w:rPr>
          <w:rFonts w:ascii="Calibri" w:hAnsi="Calibri" w:cs="Calibri"/>
          <w:color w:val="AEAAAA" w:themeColor="background2" w:themeShade="BF"/>
          <w:sz w:val="26"/>
          <w:szCs w:val="26"/>
        </w:rPr>
        <w:t xml:space="preserve">Así las cosas, en el señalado </w:t>
      </w:r>
      <w:r w:rsidRPr="00967E45">
        <w:rPr>
          <w:rFonts w:ascii="Calibri" w:hAnsi="Calibri" w:cs="Calibri"/>
          <w:b/>
          <w:bCs/>
          <w:color w:val="AEAAAA" w:themeColor="background2" w:themeShade="BF"/>
          <w:sz w:val="26"/>
          <w:szCs w:val="26"/>
        </w:rPr>
        <w:t xml:space="preserve">Primer </w:t>
      </w:r>
      <w:r w:rsidRPr="00967E45">
        <w:rPr>
          <w:rFonts w:ascii="Calibri" w:hAnsi="Calibri" w:cs="Calibri"/>
          <w:color w:val="AEAAAA" w:themeColor="background2" w:themeShade="BF"/>
          <w:sz w:val="26"/>
          <w:szCs w:val="26"/>
        </w:rPr>
        <w:t>concepto de impugnación, el actor expuso en esencia,</w:t>
      </w:r>
      <w:r w:rsidRPr="00967E45">
        <w:rPr>
          <w:rFonts w:ascii="Calibri" w:hAnsi="Calibri" w:cs="Calibri"/>
          <w:i/>
          <w:color w:val="AEAAAA" w:themeColor="background2" w:themeShade="BF"/>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w:t>
      </w:r>
      <w:r w:rsidRPr="00967E45">
        <w:rPr>
          <w:rFonts w:ascii="Calibri" w:hAnsi="Calibri" w:cs="Calibri"/>
          <w:color w:val="AEAAAA" w:themeColor="background2" w:themeShade="BF"/>
          <w:sz w:val="26"/>
          <w:szCs w:val="26"/>
        </w:rPr>
        <w:t>Y en el inciso A</w:t>
      </w:r>
      <w:r w:rsidR="0083372C">
        <w:rPr>
          <w:rFonts w:ascii="Calibri" w:hAnsi="Calibri" w:cs="Calibri"/>
          <w:color w:val="AEAAAA" w:themeColor="background2" w:themeShade="BF"/>
          <w:sz w:val="26"/>
          <w:szCs w:val="26"/>
        </w:rPr>
        <w:t xml:space="preserve">, </w:t>
      </w:r>
      <w:r w:rsidR="0083372C" w:rsidRPr="0083372C">
        <w:rPr>
          <w:rFonts w:ascii="Calibri" w:hAnsi="Calibri" w:cs="Calibri"/>
          <w:color w:val="AEAAAA" w:themeColor="background2" w:themeShade="BF"/>
          <w:sz w:val="26"/>
          <w:szCs w:val="26"/>
        </w:rPr>
        <w:t>en cuant</w:t>
      </w:r>
      <w:r w:rsidR="0083372C">
        <w:rPr>
          <w:rFonts w:ascii="Calibri" w:hAnsi="Calibri" w:cs="Calibri"/>
          <w:color w:val="AEAAAA" w:themeColor="background2" w:themeShade="BF"/>
          <w:sz w:val="26"/>
          <w:szCs w:val="26"/>
        </w:rPr>
        <w:t>o al primer motivo de infracción</w:t>
      </w:r>
      <w:r w:rsidRPr="00967E45">
        <w:rPr>
          <w:rFonts w:ascii="Calibri" w:hAnsi="Calibri" w:cs="Calibri"/>
          <w:i/>
          <w:color w:val="AEAAAA" w:themeColor="background2" w:themeShade="BF"/>
          <w:sz w:val="26"/>
          <w:szCs w:val="26"/>
        </w:rPr>
        <w:t>:</w:t>
      </w:r>
      <w:r w:rsidRPr="00967E45">
        <w:rPr>
          <w:rFonts w:ascii="Calibri" w:hAnsi="Calibri" w:cs="Calibri"/>
          <w:b/>
          <w:i/>
          <w:color w:val="AEAAAA" w:themeColor="background2" w:themeShade="BF"/>
          <w:sz w:val="26"/>
          <w:szCs w:val="26"/>
        </w:rPr>
        <w:t xml:space="preserve"> “</w:t>
      </w:r>
      <w:r w:rsidRPr="00967E45">
        <w:rPr>
          <w:rFonts w:ascii="Calibri" w:hAnsi="Calibri" w:cs="Calibri"/>
          <w:i/>
          <w:color w:val="AEAAAA" w:themeColor="background2" w:themeShade="BF"/>
          <w:sz w:val="26"/>
          <w:szCs w:val="26"/>
        </w:rPr>
        <w:t>Con relación a los M</w:t>
      </w:r>
      <w:r w:rsidRPr="00967E45">
        <w:rPr>
          <w:rFonts w:ascii="Calibri" w:hAnsi="Calibri" w:cs="Calibri"/>
          <w:b/>
          <w:i/>
          <w:color w:val="AEAAAA" w:themeColor="background2" w:themeShade="BF"/>
          <w:sz w:val="26"/>
          <w:szCs w:val="26"/>
        </w:rPr>
        <w:t>OTIVOS DE LA INFRACCIÓN………..</w:t>
      </w:r>
      <w:r w:rsidRPr="00967E45">
        <w:rPr>
          <w:rFonts w:ascii="Calibri" w:hAnsi="Calibri" w:cs="Calibri"/>
          <w:i/>
          <w:color w:val="AEAAAA" w:themeColor="background2" w:themeShade="BF"/>
          <w:sz w:val="26"/>
          <w:szCs w:val="26"/>
        </w:rPr>
        <w:t xml:space="preserve">la </w:t>
      </w:r>
    </w:p>
    <w:p w:rsidR="007C6E45" w:rsidRDefault="007C6E45" w:rsidP="007C6E4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822/2016-JN</w:t>
      </w:r>
    </w:p>
    <w:p w:rsidR="007C6E45" w:rsidRDefault="007C6E45" w:rsidP="00B27542">
      <w:pPr>
        <w:ind w:firstLine="708"/>
        <w:jc w:val="both"/>
        <w:rPr>
          <w:rFonts w:ascii="Calibri" w:hAnsi="Calibri" w:cs="Calibri"/>
          <w:i/>
          <w:color w:val="AEAAAA" w:themeColor="background2" w:themeShade="BF"/>
          <w:sz w:val="26"/>
          <w:szCs w:val="26"/>
        </w:rPr>
      </w:pPr>
    </w:p>
    <w:p w:rsidR="00B27542" w:rsidRDefault="003B1669" w:rsidP="007C6E45">
      <w:pPr>
        <w:jc w:val="both"/>
        <w:rPr>
          <w:rFonts w:ascii="Calibri" w:hAnsi="Calibri" w:cs="Calibri"/>
          <w:color w:val="AEAAAA" w:themeColor="background2" w:themeShade="BF"/>
          <w:sz w:val="26"/>
          <w:szCs w:val="26"/>
        </w:rPr>
      </w:pPr>
      <w:proofErr w:type="gramStart"/>
      <w:r w:rsidRPr="00967E45">
        <w:rPr>
          <w:rFonts w:ascii="Calibri" w:hAnsi="Calibri" w:cs="Calibri"/>
          <w:i/>
          <w:color w:val="AEAAAA" w:themeColor="background2" w:themeShade="BF"/>
          <w:sz w:val="26"/>
          <w:szCs w:val="26"/>
        </w:rPr>
        <w:t>ahora</w:t>
      </w:r>
      <w:proofErr w:type="gramEnd"/>
      <w:r w:rsidRPr="00967E45">
        <w:rPr>
          <w:rFonts w:ascii="Calibri" w:hAnsi="Calibri" w:cs="Calibri"/>
          <w:i/>
          <w:color w:val="AEAAAA" w:themeColor="background2" w:themeShade="BF"/>
          <w:sz w:val="26"/>
          <w:szCs w:val="26"/>
        </w:rPr>
        <w:t xml:space="preserve"> demandada establece en el acta de infracción lo siguiente: </w:t>
      </w:r>
      <w:r w:rsidRPr="00967E45">
        <w:rPr>
          <w:rFonts w:ascii="Calibri" w:hAnsi="Calibri" w:cs="Calibri"/>
          <w:b/>
          <w:i/>
          <w:color w:val="AEAAAA" w:themeColor="background2" w:themeShade="BF"/>
          <w:sz w:val="26"/>
          <w:szCs w:val="26"/>
        </w:rPr>
        <w:t xml:space="preserve">‘Por </w:t>
      </w:r>
      <w:r w:rsidR="00D42BE2">
        <w:rPr>
          <w:rFonts w:ascii="Calibri" w:hAnsi="Calibri" w:cs="Calibri"/>
          <w:b/>
          <w:i/>
          <w:color w:val="AEAAAA" w:themeColor="background2" w:themeShade="BF"/>
          <w:sz w:val="26"/>
          <w:szCs w:val="26"/>
        </w:rPr>
        <w:t>no hacer alto ante la luz roja del semáforo</w:t>
      </w:r>
      <w:r w:rsidR="0083372C">
        <w:rPr>
          <w:rFonts w:ascii="Calibri" w:hAnsi="Calibri" w:cs="Calibri"/>
          <w:b/>
          <w:i/>
          <w:color w:val="AEAAAA" w:themeColor="background2" w:themeShade="BF"/>
          <w:sz w:val="26"/>
          <w:szCs w:val="26"/>
        </w:rPr>
        <w:t>”</w:t>
      </w:r>
      <w:r w:rsidR="0083372C" w:rsidRPr="00967E45">
        <w:rPr>
          <w:rFonts w:ascii="Calibri" w:hAnsi="Calibri" w:cs="Calibri"/>
          <w:i/>
          <w:color w:val="AEAAAA" w:themeColor="background2" w:themeShade="BF"/>
          <w:sz w:val="26"/>
          <w:szCs w:val="26"/>
        </w:rPr>
        <w:t>…</w:t>
      </w:r>
      <w:r w:rsidRPr="00967E45">
        <w:rPr>
          <w:rFonts w:ascii="Calibri" w:hAnsi="Calibri" w:cs="Calibri"/>
          <w:i/>
          <w:color w:val="AEAAAA" w:themeColor="background2" w:themeShade="BF"/>
          <w:sz w:val="26"/>
          <w:szCs w:val="26"/>
        </w:rPr>
        <w:t xml:space="preserve"> siendo claro que la aseveración anterior es bastante escueta e insuficiente….</w:t>
      </w:r>
      <w:r w:rsidR="00B27542">
        <w:rPr>
          <w:rFonts w:ascii="Calibri" w:hAnsi="Calibri" w:cs="Calibri"/>
          <w:i/>
          <w:color w:val="AEAAAA" w:themeColor="background2" w:themeShade="BF"/>
          <w:sz w:val="26"/>
          <w:szCs w:val="26"/>
        </w:rPr>
        <w:t xml:space="preserve">” </w:t>
      </w:r>
      <w:r w:rsidRPr="00967E45">
        <w:rPr>
          <w:rFonts w:ascii="Calibri" w:hAnsi="Calibri" w:cs="Calibri"/>
          <w:i/>
          <w:color w:val="AEAAAA" w:themeColor="background2" w:themeShade="BF"/>
          <w:sz w:val="26"/>
          <w:szCs w:val="26"/>
        </w:rPr>
        <w:t xml:space="preserve"> </w:t>
      </w:r>
      <w:r w:rsidR="00B27542">
        <w:rPr>
          <w:rFonts w:ascii="Calibri" w:hAnsi="Calibri" w:cs="Calibri"/>
          <w:iCs/>
          <w:color w:val="AEAAAA" w:themeColor="background2" w:themeShade="BF"/>
          <w:sz w:val="26"/>
          <w:szCs w:val="26"/>
        </w:rPr>
        <w:t>Y</w:t>
      </w:r>
      <w:r w:rsidR="00B27542" w:rsidRPr="00952955">
        <w:rPr>
          <w:rFonts w:ascii="Calibri" w:hAnsi="Calibri" w:cs="Calibri"/>
          <w:iCs/>
          <w:color w:val="AEAAAA" w:themeColor="background2" w:themeShade="BF"/>
          <w:sz w:val="26"/>
          <w:szCs w:val="26"/>
        </w:rPr>
        <w:t xml:space="preserve"> en un</w:t>
      </w:r>
      <w:r w:rsidR="00B27542">
        <w:rPr>
          <w:rFonts w:ascii="Calibri" w:hAnsi="Calibri" w:cs="Calibri"/>
          <w:b/>
          <w:i/>
          <w:iCs/>
          <w:color w:val="AEAAAA" w:themeColor="background2" w:themeShade="BF"/>
          <w:sz w:val="26"/>
          <w:szCs w:val="26"/>
        </w:rPr>
        <w:t xml:space="preserve"> </w:t>
      </w:r>
      <w:r w:rsidR="00B27542">
        <w:rPr>
          <w:rFonts w:ascii="Calibri" w:hAnsi="Calibri" w:cs="Calibri"/>
          <w:iCs/>
          <w:color w:val="AEAAAA" w:themeColor="background2" w:themeShade="BF"/>
          <w:sz w:val="26"/>
          <w:szCs w:val="26"/>
        </w:rPr>
        <w:t>párrafo posterior señaló</w:t>
      </w:r>
      <w:r w:rsidR="00B27542" w:rsidRPr="00DF09B9">
        <w:rPr>
          <w:rFonts w:ascii="Calibri" w:hAnsi="Calibri" w:cs="Calibri"/>
          <w:i/>
          <w:iCs/>
          <w:color w:val="AEAAAA" w:themeColor="background2" w:themeShade="BF"/>
          <w:sz w:val="26"/>
          <w:szCs w:val="26"/>
        </w:rPr>
        <w:t>: “</w:t>
      </w:r>
      <w:r w:rsidR="00B27542" w:rsidRPr="001660BE">
        <w:rPr>
          <w:rFonts w:ascii="Calibri" w:hAnsi="Calibri" w:cs="Calibri"/>
          <w:i/>
          <w:color w:val="AEAAAA" w:themeColor="background2" w:themeShade="BF"/>
          <w:sz w:val="26"/>
          <w:szCs w:val="26"/>
        </w:rPr>
        <w:t>Lo anterior hace que el acta de infracción carezca de la debida motivación…; omite señalar la forma o la manera en</w:t>
      </w:r>
      <w:r w:rsidR="00B27542">
        <w:rPr>
          <w:rFonts w:ascii="Calibri" w:hAnsi="Calibri" w:cs="Calibri"/>
          <w:i/>
          <w:color w:val="AEAAAA" w:themeColor="background2" w:themeShade="BF"/>
          <w:sz w:val="26"/>
          <w:szCs w:val="26"/>
        </w:rPr>
        <w:t xml:space="preserve"> la</w:t>
      </w:r>
      <w:r w:rsidR="00B27542" w:rsidRPr="001660BE">
        <w:rPr>
          <w:rFonts w:ascii="Calibri" w:hAnsi="Calibri" w:cs="Calibri"/>
          <w:i/>
          <w:color w:val="AEAAAA" w:themeColor="background2" w:themeShade="BF"/>
          <w:sz w:val="26"/>
          <w:szCs w:val="26"/>
        </w:rPr>
        <w:t xml:space="preserve"> que se percató</w:t>
      </w:r>
      <w:r w:rsidR="00B27542">
        <w:rPr>
          <w:rFonts w:ascii="Calibri" w:hAnsi="Calibri" w:cs="Calibri"/>
          <w:i/>
          <w:color w:val="AEAAAA" w:themeColor="background2" w:themeShade="BF"/>
          <w:sz w:val="26"/>
          <w:szCs w:val="26"/>
        </w:rPr>
        <w:t>….</w:t>
      </w:r>
      <w:r w:rsidR="00B27542" w:rsidRPr="001660BE">
        <w:rPr>
          <w:rFonts w:ascii="Calibri" w:hAnsi="Calibri" w:cs="Calibri"/>
          <w:i/>
          <w:color w:val="AEAAAA" w:themeColor="background2" w:themeShade="BF"/>
          <w:sz w:val="26"/>
          <w:szCs w:val="26"/>
        </w:rPr>
        <w:t xml:space="preserve"> </w:t>
      </w:r>
      <w:r w:rsidR="00B27542">
        <w:rPr>
          <w:rFonts w:ascii="Calibri" w:hAnsi="Calibri" w:cs="Calibri"/>
          <w:i/>
          <w:color w:val="AEAAAA" w:themeColor="background2" w:themeShade="BF"/>
          <w:sz w:val="26"/>
          <w:szCs w:val="26"/>
        </w:rPr>
        <w:t>no hace referencia a si invadí la línea de alto o si invadí o no el cruce de peatones tal y como lo establece el artículo supuestamente infringido…</w:t>
      </w:r>
      <w:r w:rsidR="00B27542" w:rsidRPr="0041466A">
        <w:rPr>
          <w:rFonts w:ascii="Calibri" w:hAnsi="Calibri" w:cs="Calibri"/>
          <w:i/>
          <w:color w:val="AEAAAA" w:themeColor="background2" w:themeShade="BF"/>
          <w:sz w:val="26"/>
          <w:szCs w:val="26"/>
        </w:rPr>
        <w:t xml:space="preserve">…”. </w:t>
      </w:r>
      <w:r w:rsidR="00B27542">
        <w:rPr>
          <w:rFonts w:ascii="Calibri" w:hAnsi="Calibri" w:cs="Calibri"/>
          <w:i/>
          <w:color w:val="AEAAAA" w:themeColor="background2" w:themeShade="BF"/>
          <w:sz w:val="26"/>
          <w:szCs w:val="26"/>
        </w:rPr>
        <w:t xml:space="preserve">. . . . . </w:t>
      </w:r>
      <w:r w:rsidR="00B27542">
        <w:rPr>
          <w:rFonts w:ascii="Calibri" w:hAnsi="Calibri" w:cs="Calibri"/>
          <w:color w:val="AEAAAA" w:themeColor="background2" w:themeShade="BF"/>
          <w:sz w:val="26"/>
          <w:szCs w:val="26"/>
        </w:rPr>
        <w:t xml:space="preserve">. . . . . . . . . . . . . . . . . . . . . . . . . . . . . . . . . . . . </w:t>
      </w:r>
      <w:r w:rsidR="007C6E45">
        <w:rPr>
          <w:rFonts w:ascii="Calibri" w:hAnsi="Calibri" w:cs="Calibri"/>
          <w:color w:val="AEAAAA" w:themeColor="background2" w:themeShade="BF"/>
          <w:sz w:val="26"/>
          <w:szCs w:val="26"/>
        </w:rPr>
        <w:t>. .</w:t>
      </w:r>
    </w:p>
    <w:p w:rsidR="00B27542" w:rsidRDefault="00B27542" w:rsidP="00B27542">
      <w:pPr>
        <w:jc w:val="both"/>
        <w:rPr>
          <w:rFonts w:ascii="Calibri" w:hAnsi="Calibri" w:cs="Calibri"/>
          <w:color w:val="AEAAAA" w:themeColor="background2" w:themeShade="BF"/>
          <w:sz w:val="26"/>
          <w:szCs w:val="26"/>
        </w:rPr>
      </w:pPr>
    </w:p>
    <w:p w:rsidR="00B27542" w:rsidRPr="001660BE" w:rsidRDefault="00B27542" w:rsidP="00B27542">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B27542" w:rsidRDefault="00B27542" w:rsidP="00B27542">
      <w:pPr>
        <w:jc w:val="right"/>
        <w:rPr>
          <w:rFonts w:ascii="Calibri" w:hAnsi="Calibri" w:cs="Calibri"/>
          <w:bCs/>
          <w:color w:val="AEAAAA" w:themeColor="background2" w:themeShade="BF"/>
          <w:sz w:val="26"/>
          <w:szCs w:val="26"/>
        </w:rPr>
      </w:pPr>
    </w:p>
    <w:p w:rsidR="00B27542" w:rsidRPr="007C6E45" w:rsidRDefault="00B27542" w:rsidP="00B27542">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w:t>
      </w:r>
      <w:r>
        <w:rPr>
          <w:rFonts w:ascii="Calibri" w:hAnsi="Calibri" w:cs="Calibri"/>
          <w:bCs/>
          <w:color w:val="AEAAAA" w:themeColor="background2" w:themeShade="BF"/>
          <w:sz w:val="26"/>
          <w:szCs w:val="26"/>
        </w:rPr>
        <w:t xml:space="preserve">fundarla y </w:t>
      </w:r>
      <w:r w:rsidRPr="001660BE">
        <w:rPr>
          <w:rFonts w:ascii="Calibri" w:hAnsi="Calibri" w:cs="Calibri"/>
          <w:bCs/>
          <w:color w:val="AEAAAA" w:themeColor="background2" w:themeShade="BF"/>
          <w:sz w:val="26"/>
          <w:szCs w:val="26"/>
        </w:rPr>
        <w:t>motivarla suficientemente</w:t>
      </w:r>
      <w:r>
        <w:rPr>
          <w:rFonts w:ascii="Calibri" w:hAnsi="Calibri" w:cs="Calibri"/>
          <w:bCs/>
          <w:color w:val="AEAAAA" w:themeColor="background2" w:themeShade="BF"/>
          <w:sz w:val="26"/>
          <w:szCs w:val="26"/>
        </w:rPr>
        <w:t>; por las sig</w:t>
      </w:r>
      <w:r w:rsidRPr="007C6E45">
        <w:rPr>
          <w:rFonts w:ascii="Calibri" w:hAnsi="Calibri" w:cs="Calibri"/>
          <w:bCs/>
          <w:color w:val="AEAAAA" w:themeColor="background2" w:themeShade="BF"/>
          <w:sz w:val="26"/>
          <w:szCs w:val="26"/>
        </w:rPr>
        <w:t xml:space="preserve">uientes razones: </w:t>
      </w:r>
      <w:r w:rsidR="007C6E45" w:rsidRPr="007C6E45">
        <w:rPr>
          <w:rFonts w:ascii="Calibri" w:hAnsi="Calibri"/>
          <w:color w:val="AEAAAA" w:themeColor="background2" w:themeShade="BF"/>
          <w:sz w:val="26"/>
          <w:szCs w:val="26"/>
        </w:rPr>
        <w:t>. . . . . . . . . . . . . . . . . . . . . . . . . . . . . . . . . . . . . . . .</w:t>
      </w:r>
      <w:r w:rsidR="007C6E45">
        <w:rPr>
          <w:rFonts w:ascii="Calibri" w:hAnsi="Calibri"/>
          <w:color w:val="AEAAAA" w:themeColor="background2" w:themeShade="BF"/>
          <w:sz w:val="26"/>
          <w:szCs w:val="26"/>
        </w:rPr>
        <w:t xml:space="preserve"> . . . . . . . . . . . . . </w:t>
      </w:r>
    </w:p>
    <w:p w:rsidR="00B27542" w:rsidRDefault="00B27542" w:rsidP="00B27542">
      <w:pPr>
        <w:ind w:firstLine="708"/>
        <w:jc w:val="both"/>
        <w:rPr>
          <w:rFonts w:ascii="Calibri" w:hAnsi="Calibri" w:cs="Calibri"/>
          <w:bCs/>
          <w:color w:val="AEAAAA" w:themeColor="background2" w:themeShade="BF"/>
          <w:sz w:val="26"/>
          <w:szCs w:val="26"/>
        </w:rPr>
      </w:pPr>
    </w:p>
    <w:p w:rsidR="00B27542" w:rsidRPr="001660BE" w:rsidRDefault="00B27542" w:rsidP="00B27542">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27542" w:rsidRPr="001660BE" w:rsidRDefault="00B27542" w:rsidP="00B27542">
      <w:pPr>
        <w:ind w:firstLine="708"/>
        <w:jc w:val="both"/>
        <w:rPr>
          <w:rFonts w:ascii="Calibri" w:hAnsi="Calibri" w:cs="Calibri"/>
          <w:bCs/>
          <w:color w:val="AEAAAA" w:themeColor="background2" w:themeShade="BF"/>
          <w:sz w:val="20"/>
          <w:szCs w:val="20"/>
        </w:rPr>
      </w:pPr>
    </w:p>
    <w:p w:rsidR="00B27542" w:rsidRDefault="00B27542" w:rsidP="00B27542">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en el asunto que nos ocupa, la autoridad enjuiciada señaló como precepto vulnerado, el artículo 12 fracción II del Reglamento de Tránsito Municipal de León, Guanajuato</w:t>
      </w:r>
      <w:r>
        <w:rPr>
          <w:rFonts w:ascii="Calibri" w:hAnsi="Calibri" w:cs="Calibri"/>
          <w:bCs/>
          <w:color w:val="AEAAAA" w:themeColor="background2" w:themeShade="BF"/>
          <w:sz w:val="26"/>
          <w:szCs w:val="26"/>
        </w:rPr>
        <w:t xml:space="preserve">; el cual  se refiere a las reglas de paso de los cruceros cuando el semáforo se encuentre con luz roja; sin embargo no se </w:t>
      </w:r>
      <w:r w:rsidRPr="001660BE">
        <w:rPr>
          <w:rFonts w:ascii="Calibri" w:hAnsi="Calibri" w:cs="Calibri"/>
          <w:bCs/>
          <w:color w:val="AEAAAA" w:themeColor="background2" w:themeShade="BF"/>
          <w:sz w:val="26"/>
          <w:szCs w:val="26"/>
        </w:rPr>
        <w:t xml:space="preserve">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w:t>
      </w:r>
      <w:r w:rsidRPr="00063E86">
        <w:rPr>
          <w:rFonts w:ascii="Calibri" w:hAnsi="Calibri" w:cs="Calibri"/>
          <w:bCs/>
          <w:color w:val="AEAAAA" w:themeColor="background2" w:themeShade="BF"/>
          <w:sz w:val="26"/>
          <w:szCs w:val="26"/>
        </w:rPr>
        <w:t xml:space="preserve">amente la misma y, al no quedar determinada cual fue efectivamente la conducta desplegada por el actor; </w:t>
      </w:r>
      <w:r w:rsidRPr="001660BE">
        <w:rPr>
          <w:rFonts w:ascii="Calibri" w:hAnsi="Calibri" w:cs="Calibri"/>
          <w:bCs/>
          <w:color w:val="AEAAAA" w:themeColor="background2" w:themeShade="BF"/>
          <w:sz w:val="26"/>
          <w:szCs w:val="26"/>
        </w:rPr>
        <w:t>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w:t>
      </w:r>
      <w:r>
        <w:rPr>
          <w:rFonts w:ascii="Calibri" w:hAnsi="Calibri" w:cs="Calibri"/>
          <w:bCs/>
          <w:color w:val="AEAAAA" w:themeColor="background2" w:themeShade="BF"/>
          <w:sz w:val="26"/>
          <w:szCs w:val="26"/>
        </w:rPr>
        <w:t xml:space="preserve"> . . . . . . . . . . . . . . . . . . . . . . . . . . . . . . . </w:t>
      </w:r>
    </w:p>
    <w:p w:rsidR="00B27542" w:rsidRPr="001660BE" w:rsidRDefault="00B27542" w:rsidP="00B27542">
      <w:pPr>
        <w:ind w:firstLine="708"/>
        <w:jc w:val="both"/>
        <w:rPr>
          <w:rFonts w:ascii="Calibri" w:hAnsi="Calibri" w:cs="Calibri"/>
          <w:bCs/>
          <w:color w:val="AEAAAA" w:themeColor="background2" w:themeShade="BF"/>
          <w:sz w:val="20"/>
          <w:szCs w:val="20"/>
        </w:rPr>
      </w:pPr>
    </w:p>
    <w:p w:rsidR="00B27542" w:rsidRDefault="00B27542" w:rsidP="00B27542">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w:t>
      </w:r>
      <w:r>
        <w:rPr>
          <w:rFonts w:ascii="Calibri" w:hAnsi="Calibri" w:cs="Calibri"/>
          <w:bCs/>
          <w:color w:val="AEAAAA" w:themeColor="background2" w:themeShade="BF"/>
          <w:sz w:val="26"/>
          <w:szCs w:val="26"/>
        </w:rPr>
        <w:t xml:space="preserve">en su </w:t>
      </w:r>
      <w:r w:rsidRPr="001660BE">
        <w:rPr>
          <w:rFonts w:ascii="Calibri" w:hAnsi="Calibri" w:cs="Calibri"/>
          <w:bCs/>
          <w:color w:val="AEAAAA" w:themeColor="background2" w:themeShade="BF"/>
          <w:sz w:val="26"/>
          <w:szCs w:val="26"/>
        </w:rPr>
        <w:t>fracción II del Reglamento de Tránsito Municipal de León, Guanajuato</w:t>
      </w:r>
      <w:r>
        <w:rPr>
          <w:rFonts w:ascii="Calibri" w:hAnsi="Calibri" w:cs="Calibri"/>
          <w:bCs/>
          <w:color w:val="AEAAAA" w:themeColor="background2" w:themeShade="BF"/>
          <w:sz w:val="26"/>
          <w:szCs w:val="26"/>
        </w:rPr>
        <w:t xml:space="preserve">; </w:t>
      </w:r>
      <w:r w:rsidR="007C6E45">
        <w:rPr>
          <w:rFonts w:ascii="Calibri" w:hAnsi="Calibri" w:cs="Calibri"/>
          <w:bCs/>
          <w:color w:val="AEAAAA" w:themeColor="background2" w:themeShade="BF"/>
          <w:sz w:val="26"/>
          <w:szCs w:val="26"/>
        </w:rPr>
        <w:t xml:space="preserve">tal fracción </w:t>
      </w:r>
      <w:r w:rsidRPr="001660BE">
        <w:rPr>
          <w:rFonts w:ascii="Calibri" w:hAnsi="Calibri" w:cs="Calibri"/>
          <w:bCs/>
          <w:color w:val="AEAAAA" w:themeColor="background2" w:themeShade="BF"/>
          <w:sz w:val="26"/>
          <w:szCs w:val="26"/>
        </w:rPr>
        <w:t xml:space="preserve">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w:t>
      </w:r>
      <w:r>
        <w:rPr>
          <w:rFonts w:ascii="Calibri" w:hAnsi="Calibri" w:cs="Calibri"/>
          <w:i/>
          <w:iCs/>
          <w:color w:val="AEAAAA" w:themeColor="background2" w:themeShade="BF"/>
          <w:sz w:val="26"/>
          <w:szCs w:val="26"/>
        </w:rPr>
        <w:t xml:space="preserve">no hacer alto </w:t>
      </w:r>
      <w:r w:rsidR="008D32F0">
        <w:rPr>
          <w:rFonts w:ascii="Calibri" w:hAnsi="Calibri" w:cs="Calibri"/>
          <w:i/>
          <w:iCs/>
          <w:color w:val="AEAAAA" w:themeColor="background2" w:themeShade="BF"/>
          <w:sz w:val="26"/>
          <w:szCs w:val="26"/>
        </w:rPr>
        <w:t>a</w:t>
      </w:r>
      <w:r>
        <w:rPr>
          <w:rFonts w:ascii="Calibri" w:hAnsi="Calibri" w:cs="Calibri"/>
          <w:i/>
          <w:iCs/>
          <w:color w:val="AEAAAA" w:themeColor="background2" w:themeShade="BF"/>
          <w:sz w:val="26"/>
          <w:szCs w:val="26"/>
        </w:rPr>
        <w:t xml:space="preserve">nte </w:t>
      </w:r>
      <w:r w:rsidR="008D32F0">
        <w:rPr>
          <w:rFonts w:ascii="Calibri" w:hAnsi="Calibri" w:cs="Calibri"/>
          <w:i/>
          <w:iCs/>
          <w:color w:val="AEAAAA" w:themeColor="background2" w:themeShade="BF"/>
          <w:sz w:val="26"/>
          <w:szCs w:val="26"/>
        </w:rPr>
        <w:t>l</w:t>
      </w:r>
      <w:r>
        <w:rPr>
          <w:rFonts w:ascii="Calibri" w:hAnsi="Calibri" w:cs="Calibri"/>
          <w:i/>
          <w:iCs/>
          <w:color w:val="AEAAAA" w:themeColor="background2" w:themeShade="BF"/>
          <w:sz w:val="26"/>
          <w:szCs w:val="26"/>
        </w:rPr>
        <w:t xml:space="preserve">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w:t>
      </w:r>
      <w:r w:rsidRPr="008F3E67">
        <w:rPr>
          <w:rFonts w:ascii="Calibri" w:hAnsi="Calibri" w:cs="Calibri"/>
          <w:bCs/>
          <w:color w:val="AEAAAA" w:themeColor="background2" w:themeShade="BF"/>
          <w:sz w:val="26"/>
          <w:szCs w:val="26"/>
        </w:rPr>
        <w:lastRenderedPageBreak/>
        <w:t>si no detuvo el vehículo en la línea de alto, invadi</w:t>
      </w:r>
      <w:r>
        <w:rPr>
          <w:rFonts w:ascii="Calibri" w:hAnsi="Calibri" w:cs="Calibri"/>
          <w:bCs/>
          <w:color w:val="AEAAAA" w:themeColor="background2" w:themeShade="BF"/>
          <w:sz w:val="26"/>
          <w:szCs w:val="26"/>
        </w:rPr>
        <w:t>endo</w:t>
      </w:r>
      <w:r w:rsidRPr="008F3E67">
        <w:rPr>
          <w:rFonts w:ascii="Calibri" w:hAnsi="Calibri" w:cs="Calibri"/>
          <w:bCs/>
          <w:color w:val="AEAAAA" w:themeColor="background2" w:themeShade="BF"/>
          <w:sz w:val="26"/>
          <w:szCs w:val="26"/>
        </w:rPr>
        <w:t xml:space="preserve">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w:t>
      </w:r>
      <w:r>
        <w:rPr>
          <w:rFonts w:ascii="Calibri" w:hAnsi="Calibri" w:cs="Calibri"/>
          <w:bCs/>
          <w:color w:val="AEAAAA" w:themeColor="background2" w:themeShade="BF"/>
          <w:sz w:val="26"/>
          <w:szCs w:val="26"/>
        </w:rPr>
        <w:t xml:space="preserve">si </w:t>
      </w:r>
      <w:r w:rsidRPr="00452598">
        <w:rPr>
          <w:rFonts w:ascii="Calibri" w:hAnsi="Calibri" w:cs="Calibri"/>
          <w:bCs/>
          <w:color w:val="AEAAAA" w:themeColor="background2" w:themeShade="BF"/>
          <w:sz w:val="26"/>
          <w:szCs w:val="26"/>
        </w:rPr>
        <w:t>iba c</w:t>
      </w:r>
      <w:r>
        <w:rPr>
          <w:rFonts w:ascii="Calibri" w:hAnsi="Calibri" w:cs="Calibri"/>
          <w:bCs/>
          <w:color w:val="AEAAAA" w:themeColor="background2" w:themeShade="BF"/>
          <w:sz w:val="26"/>
          <w:szCs w:val="26"/>
        </w:rPr>
        <w:t xml:space="preserve">onduciendo algún vehículo o se encontraba en un punto fijo, </w:t>
      </w:r>
      <w:r w:rsidRPr="00452598">
        <w:rPr>
          <w:rFonts w:ascii="Calibri" w:hAnsi="Calibri" w:cs="Calibri"/>
          <w:bCs/>
          <w:color w:val="AEAAAA" w:themeColor="background2" w:themeShade="BF"/>
          <w:sz w:val="26"/>
          <w:szCs w:val="26"/>
        </w:rPr>
        <w:t xml:space="preserve">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 . . . . . . . . </w:t>
      </w:r>
    </w:p>
    <w:p w:rsidR="00FE0497" w:rsidRPr="00534B1B" w:rsidRDefault="00FE0497" w:rsidP="00FE0497">
      <w:pPr>
        <w:jc w:val="both"/>
        <w:rPr>
          <w:rFonts w:ascii="Calibri" w:hAnsi="Calibri" w:cs="Calibri"/>
          <w:color w:val="AEAAAA" w:themeColor="background2" w:themeShade="BF"/>
          <w:sz w:val="26"/>
          <w:szCs w:val="26"/>
        </w:rPr>
      </w:pPr>
    </w:p>
    <w:p w:rsidR="00A36734" w:rsidRPr="007C6E45"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As</w:t>
      </w:r>
      <w:r w:rsidR="00A36734">
        <w:rPr>
          <w:rFonts w:ascii="Calibri" w:hAnsi="Calibri" w:cs="Calibri"/>
          <w:color w:val="AEAAAA" w:themeColor="background2" w:themeShade="BF"/>
          <w:sz w:val="26"/>
          <w:szCs w:val="26"/>
        </w:rPr>
        <w:t xml:space="preserve">imismo, respecto de la segunda infracción plasmada en la boleta, </w:t>
      </w:r>
      <w:r w:rsidR="00F17F8F">
        <w:rPr>
          <w:rFonts w:ascii="Calibri" w:hAnsi="Calibri" w:cs="Calibri"/>
          <w:color w:val="AEAAAA" w:themeColor="background2" w:themeShade="BF"/>
          <w:sz w:val="26"/>
          <w:szCs w:val="26"/>
        </w:rPr>
        <w:t xml:space="preserve">en el inciso B de la demanda, el actor plasmó que la infracción </w:t>
      </w:r>
      <w:r w:rsidR="00A36734">
        <w:rPr>
          <w:rFonts w:ascii="Calibri" w:hAnsi="Calibri" w:cs="Calibri"/>
          <w:color w:val="AEAAAA" w:themeColor="background2" w:themeShade="BF"/>
          <w:sz w:val="26"/>
          <w:szCs w:val="26"/>
        </w:rPr>
        <w:t xml:space="preserve">que se hizo consistir en: </w:t>
      </w:r>
      <w:r w:rsidR="00062BCC">
        <w:rPr>
          <w:rFonts w:ascii="Calibri" w:hAnsi="Calibri" w:cs="Calibri"/>
          <w:i/>
          <w:iCs/>
          <w:color w:val="AEAAAA" w:themeColor="background2" w:themeShade="BF"/>
          <w:sz w:val="26"/>
          <w:szCs w:val="26"/>
        </w:rPr>
        <w:t>“</w:t>
      </w:r>
      <w:r w:rsidR="00062BCC" w:rsidRPr="00534B1B">
        <w:rPr>
          <w:rFonts w:ascii="Calibri" w:hAnsi="Calibri" w:cs="Calibri"/>
          <w:i/>
          <w:iCs/>
          <w:color w:val="AEAAAA" w:themeColor="background2" w:themeShade="BF"/>
          <w:sz w:val="26"/>
          <w:szCs w:val="26"/>
        </w:rPr>
        <w:t xml:space="preserve">Por circular sin respetar el límite de velocidad establecido en las señales oficiales </w:t>
      </w:r>
      <w:r w:rsidR="00062BCC">
        <w:rPr>
          <w:rFonts w:ascii="Calibri" w:hAnsi="Calibri" w:cs="Calibri"/>
          <w:i/>
          <w:iCs/>
          <w:color w:val="AEAAAA" w:themeColor="background2" w:themeShade="BF"/>
          <w:sz w:val="26"/>
          <w:szCs w:val="26"/>
        </w:rPr>
        <w:t xml:space="preserve">de </w:t>
      </w:r>
      <w:r w:rsidR="00062BCC" w:rsidRPr="00534B1B">
        <w:rPr>
          <w:rFonts w:ascii="Calibri" w:hAnsi="Calibri" w:cs="Calibri"/>
          <w:i/>
          <w:iCs/>
          <w:color w:val="AEAAAA" w:themeColor="background2" w:themeShade="BF"/>
          <w:sz w:val="26"/>
          <w:szCs w:val="26"/>
        </w:rPr>
        <w:t>50 k</w:t>
      </w:r>
      <w:r w:rsidR="00062BCC">
        <w:rPr>
          <w:rFonts w:ascii="Calibri" w:hAnsi="Calibri" w:cs="Calibri"/>
          <w:i/>
          <w:iCs/>
          <w:color w:val="AEAAAA" w:themeColor="background2" w:themeShade="BF"/>
          <w:sz w:val="26"/>
          <w:szCs w:val="26"/>
        </w:rPr>
        <w:t>ilómetros por hora circulando a 90 kilómetros por hora medido por velocímetro de la unidad 192”</w:t>
      </w:r>
      <w:r w:rsidR="00F17F8F">
        <w:rPr>
          <w:rFonts w:ascii="Calibri" w:hAnsi="Calibri" w:cs="Calibri"/>
          <w:iCs/>
          <w:color w:val="AEAAAA" w:themeColor="background2" w:themeShade="BF"/>
          <w:sz w:val="26"/>
          <w:szCs w:val="26"/>
        </w:rPr>
        <w:t xml:space="preserve">, se encuentra también indebidamente motivada, pues </w:t>
      </w:r>
      <w:r w:rsidR="007C6E45">
        <w:rPr>
          <w:rFonts w:ascii="Calibri" w:hAnsi="Calibri" w:cs="Calibri"/>
          <w:iCs/>
          <w:color w:val="AEAAAA" w:themeColor="background2" w:themeShade="BF"/>
          <w:sz w:val="26"/>
          <w:szCs w:val="26"/>
        </w:rPr>
        <w:t xml:space="preserve">refirió que el agente </w:t>
      </w:r>
      <w:r w:rsidR="00F17F8F">
        <w:rPr>
          <w:rFonts w:ascii="Calibri" w:hAnsi="Calibri" w:cs="Calibri"/>
          <w:iCs/>
          <w:color w:val="AEAAAA" w:themeColor="background2" w:themeShade="BF"/>
          <w:sz w:val="26"/>
          <w:szCs w:val="26"/>
        </w:rPr>
        <w:t xml:space="preserve">no estableció los datos relativos a la comisión de esa infracción, y del </w:t>
      </w:r>
      <w:r w:rsidR="00A31700">
        <w:rPr>
          <w:rFonts w:ascii="Calibri" w:hAnsi="Calibri" w:cs="Calibri"/>
          <w:iCs/>
          <w:color w:val="AEAAAA" w:themeColor="background2" w:themeShade="BF"/>
          <w:sz w:val="26"/>
          <w:szCs w:val="26"/>
        </w:rPr>
        <w:t>dispositivo de verificación de velocidad que detectó la infracción; resaltando que no fue preciso en identificar el lugar donde se encontraba el señalamiento vial,</w:t>
      </w:r>
      <w:r w:rsidR="00F17F8F">
        <w:rPr>
          <w:rFonts w:ascii="Calibri" w:hAnsi="Calibri" w:cs="Calibri"/>
          <w:iCs/>
          <w:color w:val="AEAAAA" w:themeColor="background2" w:themeShade="BF"/>
          <w:sz w:val="26"/>
          <w:szCs w:val="26"/>
        </w:rPr>
        <w:t xml:space="preserve"> </w:t>
      </w:r>
      <w:r w:rsidR="00683225">
        <w:rPr>
          <w:rFonts w:ascii="Calibri" w:hAnsi="Calibri" w:cs="Calibri"/>
          <w:iCs/>
          <w:color w:val="AEAAAA" w:themeColor="background2" w:themeShade="BF"/>
          <w:sz w:val="26"/>
          <w:szCs w:val="26"/>
        </w:rPr>
        <w:t>que indicaba la velocidad máxima a la que se podía circular sobre la</w:t>
      </w:r>
      <w:r w:rsidR="00683225" w:rsidRPr="007C6E45">
        <w:rPr>
          <w:rFonts w:ascii="Calibri" w:hAnsi="Calibri" w:cs="Calibri"/>
          <w:iCs/>
          <w:color w:val="AEAAAA" w:themeColor="background2" w:themeShade="BF"/>
          <w:sz w:val="26"/>
          <w:szCs w:val="26"/>
        </w:rPr>
        <w:t xml:space="preserve"> vialidad</w:t>
      </w:r>
      <w:r w:rsidR="00E7342A" w:rsidRPr="007C6E45">
        <w:rPr>
          <w:rFonts w:ascii="Calibri" w:hAnsi="Calibri" w:cs="Calibri"/>
          <w:iCs/>
          <w:color w:val="AEAAAA" w:themeColor="background2" w:themeShade="BF"/>
          <w:sz w:val="26"/>
          <w:szCs w:val="26"/>
        </w:rPr>
        <w:t xml:space="preserve">. . . . . </w:t>
      </w:r>
      <w:r w:rsidR="007C6E45" w:rsidRPr="007C6E45">
        <w:rPr>
          <w:rFonts w:ascii="Calibri" w:hAnsi="Calibri" w:cs="Calibri"/>
          <w:iCs/>
          <w:color w:val="AEAAAA" w:themeColor="background2" w:themeShade="BF"/>
          <w:sz w:val="26"/>
          <w:szCs w:val="26"/>
        </w:rPr>
        <w:t>.</w:t>
      </w:r>
      <w:r w:rsidR="007C6E45" w:rsidRPr="007C6E45">
        <w:rPr>
          <w:rFonts w:ascii="Calibri" w:hAnsi="Calibri"/>
          <w:color w:val="AEAAAA" w:themeColor="background2" w:themeShade="BF"/>
          <w:sz w:val="26"/>
          <w:szCs w:val="26"/>
        </w:rPr>
        <w:t xml:space="preserve"> . . . . . . . . . . . . . . . . . . . . . . . . . . . . . . . . . . . . . . . .</w:t>
      </w:r>
      <w:r w:rsidR="007C6E45">
        <w:rPr>
          <w:rFonts w:ascii="Calibri" w:hAnsi="Calibri"/>
          <w:color w:val="AEAAAA" w:themeColor="background2" w:themeShade="BF"/>
          <w:sz w:val="26"/>
          <w:szCs w:val="26"/>
        </w:rPr>
        <w:t xml:space="preserve"> . . . . . . . . .</w:t>
      </w:r>
    </w:p>
    <w:p w:rsidR="00FE0497" w:rsidRPr="00534B1B" w:rsidRDefault="00FE0497" w:rsidP="00FE0497">
      <w:pPr>
        <w:jc w:val="both"/>
        <w:rPr>
          <w:rFonts w:ascii="Calibri" w:hAnsi="Calibri" w:cs="Calibri"/>
          <w:color w:val="AEAAAA" w:themeColor="background2" w:themeShade="BF"/>
          <w:sz w:val="26"/>
          <w:szCs w:val="26"/>
        </w:rPr>
      </w:pPr>
    </w:p>
    <w:p w:rsidR="00FE0497" w:rsidRPr="00534B1B" w:rsidRDefault="00FE0497" w:rsidP="00FE0497">
      <w:pPr>
        <w:ind w:firstLine="708"/>
        <w:jc w:val="both"/>
        <w:rPr>
          <w:rFonts w:ascii="Calibri" w:hAnsi="Calibri"/>
          <w:bCs/>
          <w:color w:val="AEAAAA" w:themeColor="background2" w:themeShade="BF"/>
          <w:sz w:val="26"/>
          <w:szCs w:val="26"/>
        </w:rPr>
      </w:pPr>
      <w:r w:rsidRPr="00534B1B">
        <w:rPr>
          <w:rFonts w:ascii="Calibri" w:hAnsi="Calibri" w:cs="Calibri"/>
          <w:color w:val="AEAAAA" w:themeColor="background2" w:themeShade="BF"/>
          <w:sz w:val="26"/>
          <w:szCs w:val="26"/>
        </w:rPr>
        <w:t>Por su parte el Agente demandado, sostuvo simplemente la legalidad de la boleta emitida</w:t>
      </w:r>
      <w:r w:rsidRPr="00534B1B">
        <w:rPr>
          <w:rFonts w:ascii="Calibri" w:hAnsi="Calibri"/>
          <w:bCs/>
          <w:color w:val="AEAAAA" w:themeColor="background2" w:themeShade="BF"/>
          <w:sz w:val="26"/>
          <w:szCs w:val="26"/>
        </w:rPr>
        <w:t>. . . . . . . . . . . . . . . . . . . . . . . . . . . . . . . . . . . . . . . . . . . . . . . . . . . . . . . . .</w:t>
      </w:r>
    </w:p>
    <w:p w:rsidR="00FE0497" w:rsidRPr="00534B1B" w:rsidRDefault="00FE0497" w:rsidP="00FE0497">
      <w:pPr>
        <w:ind w:firstLine="708"/>
        <w:jc w:val="both"/>
        <w:rPr>
          <w:rFonts w:ascii="Calibri" w:hAnsi="Calibri" w:cs="Calibri"/>
          <w:color w:val="AEAAAA" w:themeColor="background2" w:themeShade="BF"/>
          <w:sz w:val="26"/>
          <w:szCs w:val="26"/>
        </w:rPr>
      </w:pPr>
    </w:p>
    <w:p w:rsidR="007C6E45"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Una vez analizada el acta de infracción impugnada, para quien juzga, resulta </w:t>
      </w:r>
      <w:r w:rsidRPr="00534B1B">
        <w:rPr>
          <w:rFonts w:ascii="Calibri" w:hAnsi="Calibri" w:cs="Calibri"/>
          <w:b/>
          <w:bCs/>
          <w:color w:val="AEAAAA" w:themeColor="background2" w:themeShade="BF"/>
          <w:sz w:val="26"/>
          <w:szCs w:val="26"/>
        </w:rPr>
        <w:t xml:space="preserve">fundado </w:t>
      </w:r>
      <w:r w:rsidRPr="00534B1B">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534B1B">
        <w:rPr>
          <w:rFonts w:ascii="Calibri" w:hAnsi="Calibri" w:cs="Calibri"/>
          <w:i/>
          <w:iCs/>
          <w:color w:val="AEAAAA" w:themeColor="background2" w:themeShade="BF"/>
          <w:sz w:val="26"/>
          <w:szCs w:val="26"/>
        </w:rPr>
        <w:t xml:space="preserve">; </w:t>
      </w:r>
      <w:r w:rsidRPr="00534B1B">
        <w:rPr>
          <w:rFonts w:ascii="Calibri" w:hAnsi="Calibri" w:cs="Calibri"/>
          <w:color w:val="AEAAAA" w:themeColor="background2" w:themeShade="BF"/>
          <w:sz w:val="26"/>
          <w:szCs w:val="26"/>
        </w:rPr>
        <w:t xml:space="preserve">pues si bien es cierto que señaló el precepto que consideró infringido (artículo 7, fracción VI), </w:t>
      </w:r>
      <w:r w:rsidRPr="00534B1B">
        <w:rPr>
          <w:rFonts w:ascii="Calibri" w:hAnsi="Calibri" w:cs="Calibri"/>
          <w:bCs/>
          <w:color w:val="AEAAAA" w:themeColor="background2" w:themeShade="BF"/>
          <w:sz w:val="26"/>
          <w:szCs w:val="26"/>
        </w:rPr>
        <w:t xml:space="preserve">del Reglamento de Tránsito Municipal de León, Guanajuato; también lo es que </w:t>
      </w:r>
      <w:r w:rsidRPr="00534B1B">
        <w:rPr>
          <w:rFonts w:ascii="Calibri" w:hAnsi="Calibri" w:cs="Calibri"/>
          <w:color w:val="AEAAAA" w:themeColor="background2" w:themeShade="BF"/>
          <w:sz w:val="26"/>
          <w:szCs w:val="26"/>
        </w:rPr>
        <w:t xml:space="preserve">no expuso las </w:t>
      </w:r>
    </w:p>
    <w:p w:rsidR="007C6E45" w:rsidRDefault="007C6E45" w:rsidP="007C6E4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822/2016-JN</w:t>
      </w:r>
    </w:p>
    <w:p w:rsidR="007C6E45" w:rsidRDefault="007C6E45" w:rsidP="00FE0497">
      <w:pPr>
        <w:ind w:firstLine="708"/>
        <w:jc w:val="both"/>
        <w:rPr>
          <w:rFonts w:ascii="Calibri" w:hAnsi="Calibri" w:cs="Calibri"/>
          <w:color w:val="AEAAAA" w:themeColor="background2" w:themeShade="BF"/>
          <w:sz w:val="26"/>
          <w:szCs w:val="26"/>
        </w:rPr>
      </w:pPr>
    </w:p>
    <w:p w:rsidR="00FE0497" w:rsidRPr="00534B1B" w:rsidRDefault="00FE0497" w:rsidP="007C6E45">
      <w:pPr>
        <w:jc w:val="both"/>
        <w:rPr>
          <w:rFonts w:ascii="Calibri" w:hAnsi="Calibri" w:cs="Calibri"/>
          <w:color w:val="AEAAAA" w:themeColor="background2" w:themeShade="BF"/>
          <w:sz w:val="26"/>
          <w:szCs w:val="26"/>
        </w:rPr>
      </w:pPr>
      <w:proofErr w:type="gramStart"/>
      <w:r w:rsidRPr="00534B1B">
        <w:rPr>
          <w:rFonts w:ascii="Calibri" w:hAnsi="Calibri" w:cs="Calibri"/>
          <w:color w:val="AEAAAA" w:themeColor="background2" w:themeShade="BF"/>
          <w:sz w:val="26"/>
          <w:szCs w:val="26"/>
        </w:rPr>
        <w:t>razones</w:t>
      </w:r>
      <w:proofErr w:type="gramEnd"/>
      <w:r w:rsidRPr="00534B1B">
        <w:rPr>
          <w:rFonts w:ascii="Calibri" w:hAnsi="Calibri" w:cs="Calibri"/>
          <w:color w:val="AEAAAA" w:themeColor="background2" w:themeShade="BF"/>
          <w:sz w:val="26"/>
          <w:szCs w:val="26"/>
        </w:rPr>
        <w:t xml:space="preserve">,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FE0497" w:rsidRPr="007C6E45" w:rsidRDefault="00FE0497" w:rsidP="005A43C7">
      <w:pPr>
        <w:pStyle w:val="Normal0"/>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 </w:t>
      </w:r>
    </w:p>
    <w:p w:rsidR="00FE0497" w:rsidRPr="007C6E45" w:rsidRDefault="00FE0497" w:rsidP="00FE0497">
      <w:pPr>
        <w:jc w:val="both"/>
        <w:rPr>
          <w:rFonts w:ascii="Calibri" w:hAnsi="Calibri" w:cs="Calibri"/>
          <w:color w:val="AEAAAA" w:themeColor="background2" w:themeShade="BF"/>
          <w:sz w:val="26"/>
          <w:szCs w:val="26"/>
        </w:rPr>
      </w:pPr>
      <w:r w:rsidRPr="007C6E45">
        <w:rPr>
          <w:rFonts w:ascii="Calibri" w:hAnsi="Calibri" w:cs="Calibri"/>
          <w:color w:val="AEAAAA" w:themeColor="background2" w:themeShade="BF"/>
          <w:sz w:val="26"/>
          <w:szCs w:val="26"/>
        </w:rPr>
        <w:tab/>
        <w:t xml:space="preserve">Es el caso que en el acta impugnada, emitida el día </w:t>
      </w:r>
      <w:r w:rsidR="00E341C3" w:rsidRPr="007C6E45">
        <w:rPr>
          <w:rFonts w:ascii="Calibri" w:hAnsi="Calibri" w:cs="Calibri"/>
          <w:color w:val="AEAAAA" w:themeColor="background2" w:themeShade="BF"/>
          <w:sz w:val="26"/>
          <w:szCs w:val="26"/>
        </w:rPr>
        <w:t>30 treinta de agosto</w:t>
      </w:r>
      <w:r w:rsidRPr="007C6E45">
        <w:rPr>
          <w:rFonts w:ascii="Calibri" w:hAnsi="Calibri" w:cs="Calibri"/>
          <w:color w:val="AEAAAA" w:themeColor="background2" w:themeShade="BF"/>
          <w:sz w:val="26"/>
          <w:szCs w:val="26"/>
        </w:rPr>
        <w:t xml:space="preserve"> del año 2016 dos mil dieciséis, por el Agente de Tránsito enjuiciado; incurrió en una indebida motivación; dado que solamente refirió que en el lugar ya mencionado, el vehículo conducido por el gobernado, no respetó los límites de velocidad </w:t>
      </w:r>
      <w:r w:rsidR="005A43C7" w:rsidRPr="007C6E45">
        <w:rPr>
          <w:rFonts w:ascii="Calibri" w:hAnsi="Calibri" w:cs="Calibri"/>
          <w:color w:val="AEAAAA" w:themeColor="background2" w:themeShade="BF"/>
          <w:sz w:val="26"/>
          <w:szCs w:val="26"/>
        </w:rPr>
        <w:t xml:space="preserve">de 50 cincuenta kilómetros por hora, y circulaba a 90 noventa kilómetros por hora; sin </w:t>
      </w:r>
      <w:r w:rsidRPr="00534B1B">
        <w:rPr>
          <w:rFonts w:ascii="Calibri" w:hAnsi="Calibri" w:cs="Calibri"/>
          <w:bCs/>
          <w:color w:val="AEAAAA" w:themeColor="background2" w:themeShade="BF"/>
          <w:sz w:val="26"/>
          <w:szCs w:val="26"/>
        </w:rPr>
        <w:t xml:space="preserve">embargo, el Agente demandado no hizo referencia circunstanciadamente a cómo fue que se cometió la infracción, esto es, como se dieron los hechos; toda vez que como lo refirió el propio </w:t>
      </w:r>
      <w:proofErr w:type="spellStart"/>
      <w:r w:rsidRPr="00534B1B">
        <w:rPr>
          <w:rFonts w:ascii="Calibri" w:hAnsi="Calibri" w:cs="Calibri"/>
          <w:bCs/>
          <w:color w:val="AEAAAA" w:themeColor="background2" w:themeShade="BF"/>
          <w:sz w:val="26"/>
          <w:szCs w:val="26"/>
        </w:rPr>
        <w:t>promovente</w:t>
      </w:r>
      <w:proofErr w:type="spellEnd"/>
      <w:r w:rsidRPr="00534B1B">
        <w:rPr>
          <w:rFonts w:ascii="Calibri" w:hAnsi="Calibri" w:cs="Calibri"/>
          <w:bCs/>
          <w:color w:val="AEAAAA" w:themeColor="background2" w:themeShade="BF"/>
          <w:sz w:val="26"/>
          <w:szCs w:val="26"/>
        </w:rPr>
        <w:t xml:space="preserve"> del proceso, no razonó ni explicó </w:t>
      </w:r>
      <w:r w:rsidR="005A43C7">
        <w:rPr>
          <w:rFonts w:ascii="Calibri" w:hAnsi="Calibri" w:cs="Calibri"/>
          <w:bCs/>
          <w:color w:val="AEAAAA" w:themeColor="background2" w:themeShade="BF"/>
          <w:sz w:val="26"/>
          <w:szCs w:val="26"/>
        </w:rPr>
        <w:t xml:space="preserve">cómo se captó la velocidad del vehículo mediante </w:t>
      </w:r>
      <w:r w:rsidR="005A43C7">
        <w:rPr>
          <w:rFonts w:ascii="Calibri" w:hAnsi="Calibri" w:cs="Calibri"/>
          <w:bCs/>
          <w:color w:val="AEAAAA" w:themeColor="background2" w:themeShade="BF"/>
          <w:sz w:val="26"/>
          <w:szCs w:val="26"/>
        </w:rPr>
        <w:lastRenderedPageBreak/>
        <w:t>un</w:t>
      </w:r>
      <w:r w:rsidRPr="00534B1B">
        <w:rPr>
          <w:rFonts w:ascii="Calibri" w:hAnsi="Calibri" w:cs="Calibri"/>
          <w:bCs/>
          <w:color w:val="AEAAAA" w:themeColor="background2" w:themeShade="BF"/>
          <w:sz w:val="26"/>
          <w:szCs w:val="26"/>
        </w:rPr>
        <w:t xml:space="preserve"> velocímetro-, </w:t>
      </w:r>
      <w:r w:rsidR="005A43C7">
        <w:rPr>
          <w:rFonts w:ascii="Calibri" w:hAnsi="Calibri" w:cs="Calibri"/>
          <w:bCs/>
          <w:color w:val="AEAAAA" w:themeColor="background2" w:themeShade="BF"/>
          <w:sz w:val="26"/>
          <w:szCs w:val="26"/>
        </w:rPr>
        <w:t xml:space="preserve">esto es, </w:t>
      </w:r>
      <w:r w:rsidRPr="00534B1B">
        <w:rPr>
          <w:rFonts w:ascii="Calibri" w:hAnsi="Calibri" w:cs="Calibri"/>
          <w:bCs/>
          <w:color w:val="AEAAAA" w:themeColor="background2" w:themeShade="BF"/>
          <w:sz w:val="26"/>
          <w:szCs w:val="26"/>
        </w:rPr>
        <w:t>si se emparejó</w:t>
      </w:r>
      <w:r w:rsidR="005A43C7">
        <w:rPr>
          <w:rFonts w:ascii="Calibri" w:hAnsi="Calibri" w:cs="Calibri"/>
          <w:bCs/>
          <w:color w:val="AEAAAA" w:themeColor="background2" w:themeShade="BF"/>
          <w:sz w:val="26"/>
          <w:szCs w:val="26"/>
        </w:rPr>
        <w:t xml:space="preserve"> el agente de Tránsito en su vehículo </w:t>
      </w:r>
      <w:r w:rsidRPr="00534B1B">
        <w:rPr>
          <w:rFonts w:ascii="Calibri" w:hAnsi="Calibri" w:cs="Calibri"/>
          <w:bCs/>
          <w:color w:val="AEAAAA" w:themeColor="background2" w:themeShade="BF"/>
          <w:sz w:val="26"/>
          <w:szCs w:val="26"/>
        </w:rPr>
        <w:t>al conducido por el actor, o bien, si el Agente de Tránsito circulaba a determinada velocidad y el demandante lo rebasó, apreciando así la velocidad; resaltando que en ningún momento se detalló cómo es que detectó la contravención al Reglamento de Tránsito vigente en este Municipio; traduciéndose tales omisiones, en que el acta de infracción se encuentre indebidamente motivada, lo que constituye un vicio de c</w:t>
      </w:r>
      <w:r w:rsidR="003F3AFA">
        <w:rPr>
          <w:rFonts w:ascii="Calibri" w:hAnsi="Calibri" w:cs="Calibri"/>
          <w:bCs/>
          <w:color w:val="AEAAAA" w:themeColor="background2" w:themeShade="BF"/>
          <w:sz w:val="26"/>
          <w:szCs w:val="26"/>
        </w:rPr>
        <w:t xml:space="preserve">arácter formal. </w:t>
      </w:r>
      <w:r w:rsidR="007C6E45">
        <w:rPr>
          <w:rFonts w:ascii="Calibri" w:hAnsi="Calibri" w:cs="Calibri"/>
          <w:bCs/>
          <w:color w:val="AEAAAA" w:themeColor="background2" w:themeShade="BF"/>
          <w:sz w:val="26"/>
          <w:szCs w:val="26"/>
        </w:rPr>
        <w:t xml:space="preserve">. . . . . . . . . . . . . . . . . . . . . . . . . . . . . . . . </w:t>
      </w:r>
    </w:p>
    <w:p w:rsidR="00FE0497" w:rsidRPr="00534B1B" w:rsidRDefault="00FE0497" w:rsidP="00FE0497">
      <w:pPr>
        <w:jc w:val="both"/>
        <w:rPr>
          <w:rFonts w:ascii="Calibri" w:hAnsi="Calibri" w:cs="Calibri"/>
          <w:bCs/>
          <w:color w:val="AEAAAA" w:themeColor="background2" w:themeShade="BF"/>
          <w:sz w:val="26"/>
          <w:szCs w:val="26"/>
        </w:rPr>
      </w:pPr>
    </w:p>
    <w:p w:rsidR="00FE0497" w:rsidRPr="00534B1B"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Así las cosas, al resultar fundado el concepto de impugnación en </w:t>
      </w:r>
      <w:r w:rsidR="005414DB">
        <w:rPr>
          <w:rFonts w:ascii="Calibri" w:hAnsi="Calibri" w:cs="Calibri"/>
          <w:color w:val="AEAAAA" w:themeColor="background2" w:themeShade="BF"/>
          <w:sz w:val="26"/>
          <w:szCs w:val="26"/>
        </w:rPr>
        <w:t xml:space="preserve">los </w:t>
      </w:r>
      <w:r w:rsidRPr="00534B1B">
        <w:rPr>
          <w:rFonts w:ascii="Calibri" w:hAnsi="Calibri" w:cs="Calibri"/>
          <w:color w:val="AEAAAA" w:themeColor="background2" w:themeShade="BF"/>
          <w:sz w:val="26"/>
          <w:szCs w:val="26"/>
        </w:rPr>
        <w:t>aspecto</w:t>
      </w:r>
      <w:r w:rsidR="005414DB">
        <w:rPr>
          <w:rFonts w:ascii="Calibri" w:hAnsi="Calibri" w:cs="Calibri"/>
          <w:color w:val="AEAAAA" w:themeColor="background2" w:themeShade="BF"/>
          <w:sz w:val="26"/>
          <w:szCs w:val="26"/>
        </w:rPr>
        <w:t>s</w:t>
      </w:r>
      <w:r w:rsidRPr="00534B1B">
        <w:rPr>
          <w:rFonts w:ascii="Calibri" w:hAnsi="Calibri" w:cs="Calibri"/>
          <w:color w:val="AEAAAA" w:themeColor="background2" w:themeShade="BF"/>
          <w:sz w:val="26"/>
          <w:szCs w:val="26"/>
        </w:rPr>
        <w:t xml:space="preserve"> analizado</w:t>
      </w:r>
      <w:r w:rsidR="005414DB">
        <w:rPr>
          <w:rFonts w:ascii="Calibri" w:hAnsi="Calibri" w:cs="Calibri"/>
          <w:color w:val="AEAAAA" w:themeColor="background2" w:themeShade="BF"/>
          <w:sz w:val="26"/>
          <w:szCs w:val="26"/>
        </w:rPr>
        <w:t>s</w:t>
      </w:r>
      <w:r w:rsidRPr="00534B1B">
        <w:rPr>
          <w:rFonts w:ascii="Calibri" w:hAnsi="Calibri" w:cs="Calibri"/>
          <w:color w:val="AEAAAA" w:themeColor="background2" w:themeShade="BF"/>
          <w:sz w:val="26"/>
          <w:szCs w:val="26"/>
        </w:rPr>
        <w:t>; se concluye que el acta de infracción impugnada se en</w:t>
      </w:r>
      <w:r w:rsidR="005414DB">
        <w:rPr>
          <w:rFonts w:ascii="Calibri" w:hAnsi="Calibri" w:cs="Calibri"/>
          <w:color w:val="AEAAAA" w:themeColor="background2" w:themeShade="BF"/>
          <w:sz w:val="26"/>
          <w:szCs w:val="26"/>
        </w:rPr>
        <w:t xml:space="preserve">cuentra indebidamente motivada; </w:t>
      </w:r>
      <w:r w:rsidRPr="00534B1B">
        <w:rPr>
          <w:rFonts w:ascii="Calibri" w:hAnsi="Calibri" w:cs="Calibri"/>
          <w:color w:val="AEAAAA" w:themeColor="background2" w:themeShade="BF"/>
          <w:sz w:val="26"/>
          <w:szCs w:val="26"/>
        </w:rPr>
        <w:t xml:space="preserve">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534B1B">
        <w:rPr>
          <w:rFonts w:ascii="Calibri" w:hAnsi="Calibri" w:cs="Calibri"/>
          <w:b/>
          <w:bCs/>
          <w:color w:val="AEAAAA" w:themeColor="background2" w:themeShade="BF"/>
          <w:sz w:val="26"/>
          <w:szCs w:val="26"/>
        </w:rPr>
        <w:t xml:space="preserve">nulidad total </w:t>
      </w:r>
      <w:r w:rsidRPr="00534B1B">
        <w:rPr>
          <w:rFonts w:ascii="Calibri" w:hAnsi="Calibri" w:cs="Calibri"/>
          <w:bCs/>
          <w:color w:val="AEAAAA" w:themeColor="background2" w:themeShade="BF"/>
          <w:sz w:val="26"/>
          <w:szCs w:val="26"/>
        </w:rPr>
        <w:t xml:space="preserve">del </w:t>
      </w:r>
      <w:r w:rsidRPr="00534B1B">
        <w:rPr>
          <w:rFonts w:ascii="Calibri" w:hAnsi="Calibri" w:cs="Calibri"/>
          <w:b/>
          <w:color w:val="AEAAAA" w:themeColor="background2" w:themeShade="BF"/>
          <w:sz w:val="26"/>
          <w:szCs w:val="26"/>
        </w:rPr>
        <w:t>acta de infracción</w:t>
      </w:r>
      <w:r w:rsidRPr="00534B1B">
        <w:rPr>
          <w:rFonts w:ascii="Calibri" w:hAnsi="Calibri" w:cs="Calibri"/>
          <w:color w:val="AEAAAA" w:themeColor="background2" w:themeShade="BF"/>
          <w:sz w:val="26"/>
          <w:szCs w:val="26"/>
        </w:rPr>
        <w:t xml:space="preserve"> con número</w:t>
      </w:r>
      <w:r w:rsidR="005414DB">
        <w:rPr>
          <w:rFonts w:ascii="Calibri" w:hAnsi="Calibri" w:cs="Calibri"/>
          <w:color w:val="AEAAAA" w:themeColor="background2" w:themeShade="BF"/>
          <w:sz w:val="26"/>
          <w:szCs w:val="26"/>
        </w:rPr>
        <w:t xml:space="preserve"> </w:t>
      </w:r>
      <w:r w:rsidR="005414DB" w:rsidRPr="00E341C3">
        <w:rPr>
          <w:rFonts w:ascii="Calibri" w:hAnsi="Calibri" w:cs="Calibri"/>
          <w:b/>
          <w:color w:val="AEAAAA" w:themeColor="background2" w:themeShade="BF"/>
          <w:sz w:val="26"/>
          <w:szCs w:val="26"/>
        </w:rPr>
        <w:t>T-5508178 (T cinco-cinco-cero-ocho-uno-siete-ocho)</w:t>
      </w:r>
      <w:r w:rsidR="005414DB">
        <w:rPr>
          <w:rFonts w:ascii="Calibri" w:hAnsi="Calibri" w:cs="Calibri"/>
          <w:color w:val="AEAAAA" w:themeColor="background2" w:themeShade="BF"/>
          <w:sz w:val="26"/>
          <w:szCs w:val="26"/>
        </w:rPr>
        <w:t xml:space="preserve"> de fecha </w:t>
      </w:r>
      <w:r w:rsidR="005414DB" w:rsidRPr="00E341C3">
        <w:rPr>
          <w:rFonts w:ascii="Calibri" w:hAnsi="Calibri" w:cs="Calibri"/>
          <w:b/>
          <w:color w:val="AEAAAA" w:themeColor="background2" w:themeShade="BF"/>
          <w:sz w:val="26"/>
          <w:szCs w:val="26"/>
        </w:rPr>
        <w:t>30</w:t>
      </w:r>
      <w:r w:rsidR="005414DB">
        <w:rPr>
          <w:rFonts w:ascii="Calibri" w:hAnsi="Calibri" w:cs="Calibri"/>
          <w:color w:val="AEAAAA" w:themeColor="background2" w:themeShade="BF"/>
          <w:sz w:val="26"/>
          <w:szCs w:val="26"/>
        </w:rPr>
        <w:t xml:space="preserve"> treinta de agosto del año </w:t>
      </w:r>
      <w:r w:rsidR="005414DB" w:rsidRPr="00E341C3">
        <w:rPr>
          <w:rFonts w:ascii="Calibri" w:hAnsi="Calibri" w:cs="Calibri"/>
          <w:b/>
          <w:color w:val="AEAAAA" w:themeColor="background2" w:themeShade="BF"/>
          <w:sz w:val="26"/>
          <w:szCs w:val="26"/>
        </w:rPr>
        <w:t>2016</w:t>
      </w:r>
      <w:r w:rsidR="005414DB">
        <w:rPr>
          <w:rFonts w:ascii="Calibri" w:hAnsi="Calibri" w:cs="Calibri"/>
          <w:color w:val="AEAAAA" w:themeColor="background2" w:themeShade="BF"/>
          <w:sz w:val="26"/>
          <w:szCs w:val="26"/>
        </w:rPr>
        <w:t xml:space="preserve"> dos mil dieciséis</w:t>
      </w:r>
      <w:r w:rsidRPr="00534B1B">
        <w:rPr>
          <w:rFonts w:ascii="Calibri" w:hAnsi="Calibri"/>
          <w:color w:val="AEAAAA" w:themeColor="background2" w:themeShade="BF"/>
          <w:sz w:val="26"/>
          <w:szCs w:val="26"/>
        </w:rPr>
        <w:t xml:space="preserve">. . . . . . . . . </w:t>
      </w:r>
      <w:r w:rsidRPr="00534B1B">
        <w:rPr>
          <w:rFonts w:ascii="Calibri" w:hAnsi="Calibri" w:cs="Calibri"/>
          <w:color w:val="AEAAAA" w:themeColor="background2" w:themeShade="BF"/>
          <w:sz w:val="26"/>
          <w:szCs w:val="26"/>
        </w:rPr>
        <w:t xml:space="preserve">. . . . . . . . . . . . . . . </w:t>
      </w:r>
      <w:r w:rsidR="007C6E45">
        <w:rPr>
          <w:rFonts w:ascii="Calibri" w:hAnsi="Calibri" w:cs="Calibri"/>
          <w:color w:val="AEAAAA" w:themeColor="background2" w:themeShade="BF"/>
          <w:sz w:val="26"/>
          <w:szCs w:val="26"/>
        </w:rPr>
        <w:t xml:space="preserve">. . . . . </w:t>
      </w:r>
    </w:p>
    <w:p w:rsidR="00FE0497" w:rsidRPr="00534B1B" w:rsidRDefault="00FE0497" w:rsidP="00FE0497">
      <w:pPr>
        <w:pStyle w:val="Textoindependiente"/>
        <w:rPr>
          <w:rFonts w:ascii="Calibri" w:hAnsi="Calibri" w:cs="Calibri"/>
          <w:color w:val="AEAAAA" w:themeColor="background2" w:themeShade="BF"/>
          <w:sz w:val="20"/>
          <w:szCs w:val="20"/>
          <w:lang w:val="es-ES"/>
        </w:rPr>
      </w:pPr>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534B1B">
        <w:rPr>
          <w:rFonts w:ascii="Calibri" w:hAnsi="Calibri" w:cs="Calibri"/>
          <w:i/>
          <w:color w:val="AEAAAA" w:themeColor="background2" w:themeShade="BF"/>
          <w:sz w:val="26"/>
          <w:szCs w:val="26"/>
        </w:rPr>
        <w:t>“Criterios 2000-2008”</w:t>
      </w:r>
      <w:r w:rsidRPr="00534B1B">
        <w:rPr>
          <w:rFonts w:ascii="Calibri" w:hAnsi="Calibri" w:cs="Calibri"/>
          <w:color w:val="AEAAAA" w:themeColor="background2" w:themeShade="BF"/>
          <w:sz w:val="26"/>
          <w:szCs w:val="26"/>
        </w:rPr>
        <w:t xml:space="preserve"> del referido Tribunal, la cual es del tenor siguiente: . . . . . . . . . . . . . . . . . . . . </w:t>
      </w:r>
    </w:p>
    <w:p w:rsidR="00FE0497" w:rsidRPr="00534B1B" w:rsidRDefault="00FE0497" w:rsidP="00FE0497">
      <w:pPr>
        <w:pStyle w:val="Textoindependiente"/>
        <w:rPr>
          <w:rFonts w:ascii="Calibri" w:hAnsi="Calibri" w:cs="Calibri"/>
          <w:b/>
          <w:bCs/>
          <w:i/>
          <w:iCs/>
          <w:color w:val="AEAAAA" w:themeColor="background2" w:themeShade="BF"/>
          <w:sz w:val="26"/>
          <w:szCs w:val="26"/>
        </w:rPr>
      </w:pPr>
    </w:p>
    <w:p w:rsidR="00FE0497" w:rsidRPr="00534B1B" w:rsidRDefault="00FE0497" w:rsidP="00FE0497">
      <w:pPr>
        <w:pStyle w:val="Textoindependiente"/>
        <w:ind w:firstLine="708"/>
        <w:rPr>
          <w:rFonts w:ascii="Calibri" w:hAnsi="Calibri" w:cs="Calibri"/>
          <w:i/>
          <w:i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“INDEBIDA FUNDAMENTACIÓN Y MOTIVACIÓN.- PROCEDE DECRETAR LA NULIDAD LISA Y LLANA.- </w:t>
      </w:r>
      <w:r w:rsidRPr="00534B1B">
        <w:rPr>
          <w:rFonts w:ascii="Calibri" w:hAnsi="Calibri" w:cs="Calibri"/>
          <w:i/>
          <w:iCs/>
          <w:color w:val="AEAAAA" w:themeColor="background2" w:themeShade="BF"/>
          <w:sz w:val="26"/>
          <w:szCs w:val="26"/>
        </w:rPr>
        <w:t xml:space="preserve">La ausencia de fundamentación y motivación deriva en el </w:t>
      </w:r>
      <w:proofErr w:type="spellStart"/>
      <w:r w:rsidRPr="00534B1B">
        <w:rPr>
          <w:rFonts w:ascii="Calibri" w:hAnsi="Calibri" w:cs="Calibri"/>
          <w:i/>
          <w:iCs/>
          <w:color w:val="AEAAAA" w:themeColor="background2" w:themeShade="BF"/>
          <w:sz w:val="26"/>
          <w:szCs w:val="26"/>
        </w:rPr>
        <w:t>decretamiento</w:t>
      </w:r>
      <w:proofErr w:type="spellEnd"/>
      <w:r w:rsidRPr="00534B1B">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34B1B">
        <w:rPr>
          <w:rFonts w:ascii="Calibri" w:hAnsi="Calibri" w:cs="Calibri"/>
          <w:color w:val="AEAAAA" w:themeColor="background2" w:themeShade="BF"/>
          <w:sz w:val="26"/>
          <w:szCs w:val="26"/>
        </w:rPr>
        <w:t>(</w:t>
      </w:r>
      <w:proofErr w:type="spellStart"/>
      <w:r w:rsidRPr="00534B1B">
        <w:rPr>
          <w:rFonts w:ascii="Calibri" w:hAnsi="Calibri" w:cs="Calibri"/>
          <w:color w:val="AEAAAA" w:themeColor="background2" w:themeShade="BF"/>
          <w:sz w:val="22"/>
          <w:szCs w:val="22"/>
        </w:rPr>
        <w:t>Exp</w:t>
      </w:r>
      <w:proofErr w:type="spellEnd"/>
      <w:r w:rsidRPr="00534B1B">
        <w:rPr>
          <w:rFonts w:ascii="Calibri" w:hAnsi="Calibri" w:cs="Calibri"/>
          <w:color w:val="AEAAAA" w:themeColor="background2" w:themeShade="BF"/>
          <w:sz w:val="22"/>
          <w:szCs w:val="22"/>
        </w:rPr>
        <w:t xml:space="preserve">. 4.509/02. Sentencia de fecha 09 nueve de mayo de 2003. Actor: Martha Isabel </w:t>
      </w:r>
      <w:proofErr w:type="spellStart"/>
      <w:r w:rsidRPr="00534B1B">
        <w:rPr>
          <w:rFonts w:ascii="Calibri" w:hAnsi="Calibri" w:cs="Calibri"/>
          <w:color w:val="AEAAAA" w:themeColor="background2" w:themeShade="BF"/>
          <w:sz w:val="22"/>
          <w:szCs w:val="22"/>
        </w:rPr>
        <w:t>Espriu</w:t>
      </w:r>
      <w:proofErr w:type="spellEnd"/>
      <w:r w:rsidRPr="00534B1B">
        <w:rPr>
          <w:rFonts w:ascii="Calibri" w:hAnsi="Calibri" w:cs="Calibri"/>
          <w:color w:val="AEAAAA" w:themeColor="background2" w:themeShade="BF"/>
          <w:sz w:val="22"/>
          <w:szCs w:val="22"/>
        </w:rPr>
        <w:t xml:space="preserve"> Manrique</w:t>
      </w:r>
      <w:r w:rsidRPr="00534B1B">
        <w:rPr>
          <w:rFonts w:ascii="Calibri" w:hAnsi="Calibri" w:cs="Calibri"/>
          <w:color w:val="AEAAAA" w:themeColor="background2" w:themeShade="BF"/>
          <w:sz w:val="26"/>
          <w:szCs w:val="26"/>
        </w:rPr>
        <w:t xml:space="preserve">). . . . . . . </w:t>
      </w:r>
    </w:p>
    <w:p w:rsidR="00FE0497" w:rsidRDefault="00FE0497" w:rsidP="00FE0497">
      <w:pPr>
        <w:pStyle w:val="Textoindependiente"/>
        <w:rPr>
          <w:rFonts w:ascii="Calibri" w:hAnsi="Calibri" w:cs="Calibri"/>
          <w:color w:val="AEAAAA" w:themeColor="background2" w:themeShade="BF"/>
          <w:sz w:val="20"/>
          <w:szCs w:val="20"/>
          <w:lang w:val="es-ES"/>
        </w:rPr>
      </w:pPr>
    </w:p>
    <w:p w:rsidR="000E0F6B" w:rsidRPr="000E0F6B" w:rsidRDefault="000E0F6B" w:rsidP="000E0F6B">
      <w:pPr>
        <w:ind w:firstLine="708"/>
        <w:jc w:val="both"/>
        <w:rPr>
          <w:rFonts w:ascii="Calibri" w:hAnsi="Calibri" w:cs="Calibri"/>
          <w:color w:val="AEAAAA" w:themeColor="background2" w:themeShade="BF"/>
          <w:sz w:val="26"/>
          <w:szCs w:val="26"/>
        </w:rPr>
      </w:pPr>
      <w:r w:rsidRPr="000E0F6B">
        <w:rPr>
          <w:rFonts w:ascii="Calibri" w:hAnsi="Calibri"/>
          <w:b/>
          <w:bCs/>
          <w:i/>
          <w:iCs/>
          <w:color w:val="AEAAAA" w:themeColor="background2" w:themeShade="BF"/>
          <w:sz w:val="26"/>
          <w:szCs w:val="26"/>
        </w:rPr>
        <w:t xml:space="preserve">SÉPTIMO.- </w:t>
      </w:r>
      <w:r w:rsidRPr="000E0F6B">
        <w:rPr>
          <w:rFonts w:ascii="Calibri" w:hAnsi="Calibri" w:cs="Arial"/>
          <w:color w:val="AEAAAA" w:themeColor="background2" w:themeShade="BF"/>
          <w:sz w:val="26"/>
          <w:szCs w:val="26"/>
        </w:rPr>
        <w:t>En virtud de que l</w:t>
      </w:r>
      <w:r>
        <w:rPr>
          <w:rFonts w:ascii="Calibri" w:hAnsi="Calibri" w:cs="Arial"/>
          <w:color w:val="AEAAAA" w:themeColor="background2" w:themeShade="BF"/>
          <w:sz w:val="26"/>
          <w:szCs w:val="26"/>
        </w:rPr>
        <w:t>os</w:t>
      </w:r>
      <w:r w:rsidRPr="000E0F6B">
        <w:rPr>
          <w:rFonts w:ascii="Calibri" w:hAnsi="Calibri" w:cs="Arial"/>
          <w:color w:val="AEAAAA" w:themeColor="background2" w:themeShade="BF"/>
          <w:sz w:val="26"/>
          <w:szCs w:val="26"/>
        </w:rPr>
        <w:t xml:space="preserve"> argumento</w:t>
      </w:r>
      <w:r>
        <w:rPr>
          <w:rFonts w:ascii="Calibri" w:hAnsi="Calibri" w:cs="Arial"/>
          <w:color w:val="AEAAAA" w:themeColor="background2" w:themeShade="BF"/>
          <w:sz w:val="26"/>
          <w:szCs w:val="26"/>
        </w:rPr>
        <w:t>s</w:t>
      </w:r>
      <w:r w:rsidRPr="000E0F6B">
        <w:rPr>
          <w:rFonts w:ascii="Calibri" w:hAnsi="Calibri" w:cs="Arial"/>
          <w:color w:val="AEAAAA" w:themeColor="background2" w:themeShade="BF"/>
          <w:sz w:val="26"/>
          <w:szCs w:val="26"/>
        </w:rPr>
        <w:t xml:space="preserve"> analizado</w:t>
      </w:r>
      <w:r>
        <w:rPr>
          <w:rFonts w:ascii="Calibri" w:hAnsi="Calibri" w:cs="Arial"/>
          <w:color w:val="AEAAAA" w:themeColor="background2" w:themeShade="BF"/>
          <w:sz w:val="26"/>
          <w:szCs w:val="26"/>
        </w:rPr>
        <w:t>s</w:t>
      </w:r>
      <w:r w:rsidRPr="000E0F6B">
        <w:rPr>
          <w:rFonts w:ascii="Calibri" w:hAnsi="Calibri" w:cs="Arial"/>
          <w:color w:val="AEAAAA" w:themeColor="background2" w:themeShade="BF"/>
          <w:sz w:val="26"/>
          <w:szCs w:val="26"/>
        </w:rPr>
        <w:t xml:space="preserve"> del </w:t>
      </w:r>
      <w:r>
        <w:rPr>
          <w:rFonts w:ascii="Calibri" w:hAnsi="Calibri" w:cs="Arial"/>
          <w:color w:val="AEAAAA" w:themeColor="background2" w:themeShade="BF"/>
          <w:sz w:val="26"/>
          <w:szCs w:val="26"/>
        </w:rPr>
        <w:t>primer</w:t>
      </w:r>
      <w:r w:rsidRPr="000E0F6B">
        <w:rPr>
          <w:rFonts w:ascii="Calibri" w:hAnsi="Calibri" w:cs="Arial"/>
          <w:color w:val="AEAAAA" w:themeColor="background2" w:themeShade="BF"/>
          <w:sz w:val="26"/>
          <w:szCs w:val="26"/>
        </w:rPr>
        <w:t xml:space="preserve"> concepto de impugnación, result</w:t>
      </w:r>
      <w:r>
        <w:rPr>
          <w:rFonts w:ascii="Calibri" w:hAnsi="Calibri" w:cs="Arial"/>
          <w:color w:val="AEAAAA" w:themeColor="background2" w:themeShade="BF"/>
          <w:sz w:val="26"/>
          <w:szCs w:val="26"/>
        </w:rPr>
        <w:t>aron</w:t>
      </w:r>
      <w:r w:rsidRPr="000E0F6B">
        <w:rPr>
          <w:rFonts w:ascii="Calibri" w:hAnsi="Calibri" w:cs="Arial"/>
          <w:color w:val="AEAAAA" w:themeColor="background2" w:themeShade="BF"/>
          <w:sz w:val="26"/>
          <w:szCs w:val="26"/>
        </w:rPr>
        <w:t xml:space="preserve"> fundado</w:t>
      </w:r>
      <w:r>
        <w:rPr>
          <w:rFonts w:ascii="Calibri" w:hAnsi="Calibri" w:cs="Arial"/>
          <w:color w:val="AEAAAA" w:themeColor="background2" w:themeShade="BF"/>
          <w:sz w:val="26"/>
          <w:szCs w:val="26"/>
        </w:rPr>
        <w:t>s</w:t>
      </w:r>
      <w:r w:rsidRPr="000E0F6B">
        <w:rPr>
          <w:rFonts w:ascii="Calibri" w:hAnsi="Calibri" w:cs="Arial"/>
          <w:color w:val="AEAAAA" w:themeColor="background2" w:themeShade="BF"/>
          <w:sz w:val="26"/>
          <w:szCs w:val="26"/>
        </w:rPr>
        <w:t xml:space="preserve"> y s</w:t>
      </w:r>
      <w:r>
        <w:rPr>
          <w:rFonts w:ascii="Calibri" w:hAnsi="Calibri" w:cs="Arial"/>
          <w:color w:val="AEAAAA" w:themeColor="background2" w:themeShade="BF"/>
          <w:sz w:val="26"/>
          <w:szCs w:val="26"/>
        </w:rPr>
        <w:t>on</w:t>
      </w:r>
      <w:r w:rsidRPr="000E0F6B">
        <w:rPr>
          <w:rFonts w:ascii="Calibri" w:hAnsi="Calibri" w:cs="Arial"/>
          <w:color w:val="AEAAAA" w:themeColor="background2" w:themeShade="BF"/>
          <w:sz w:val="26"/>
          <w:szCs w:val="26"/>
        </w:rPr>
        <w:t xml:space="preserve"> suficiente</w:t>
      </w:r>
      <w:r>
        <w:rPr>
          <w:rFonts w:ascii="Calibri" w:hAnsi="Calibri" w:cs="Arial"/>
          <w:color w:val="AEAAAA" w:themeColor="background2" w:themeShade="BF"/>
          <w:sz w:val="26"/>
          <w:szCs w:val="26"/>
        </w:rPr>
        <w:t>s</w:t>
      </w:r>
      <w:r w:rsidRPr="000E0F6B">
        <w:rPr>
          <w:rFonts w:ascii="Calibri" w:hAnsi="Calibri" w:cs="Arial"/>
          <w:color w:val="AEAAAA" w:themeColor="background2" w:themeShade="BF"/>
          <w:sz w:val="26"/>
          <w:szCs w:val="26"/>
        </w:rPr>
        <w:t xml:space="preserve"> para decretar la nulidad total del acto impugnado; resulta innecesario el estudio de los restantes, ya que ello no cambiaría, ni afectaría el sentido de esta resolución. . . </w:t>
      </w:r>
      <w:r w:rsidR="007C6E45">
        <w:rPr>
          <w:rFonts w:ascii="Calibri" w:hAnsi="Calibri" w:cs="Arial"/>
          <w:color w:val="AEAAAA" w:themeColor="background2" w:themeShade="BF"/>
          <w:sz w:val="26"/>
          <w:szCs w:val="26"/>
        </w:rPr>
        <w:t xml:space="preserve">. . . . . . . . . . </w:t>
      </w:r>
    </w:p>
    <w:p w:rsidR="000E0F6B" w:rsidRPr="000E0F6B" w:rsidRDefault="000E0F6B" w:rsidP="000E0F6B">
      <w:pPr>
        <w:pStyle w:val="Textoindependiente"/>
        <w:rPr>
          <w:rFonts w:ascii="Calibri" w:hAnsi="Calibri"/>
          <w:b/>
          <w:bCs/>
          <w:i/>
          <w:iCs/>
          <w:color w:val="AEAAAA" w:themeColor="background2" w:themeShade="BF"/>
          <w:sz w:val="20"/>
          <w:szCs w:val="20"/>
          <w:lang w:val="es-ES"/>
        </w:rPr>
      </w:pPr>
    </w:p>
    <w:p w:rsidR="000E0F6B" w:rsidRPr="000E0F6B" w:rsidRDefault="000E0F6B" w:rsidP="000E0F6B">
      <w:pPr>
        <w:pStyle w:val="Textoindependiente"/>
        <w:ind w:firstLine="708"/>
        <w:rPr>
          <w:rFonts w:ascii="Calibri" w:hAnsi="Calibri" w:cs="Arial"/>
          <w:color w:val="AEAAAA" w:themeColor="background2" w:themeShade="BF"/>
          <w:sz w:val="26"/>
          <w:szCs w:val="27"/>
        </w:rPr>
      </w:pPr>
      <w:r w:rsidRPr="000E0F6B">
        <w:rPr>
          <w:rFonts w:ascii="Calibri" w:hAnsi="Calibri" w:cs="Arial"/>
          <w:color w:val="AEAAAA" w:themeColor="background2" w:themeShade="BF"/>
          <w:sz w:val="26"/>
          <w:szCs w:val="27"/>
        </w:rPr>
        <w:t xml:space="preserve">Sirve de apoyo a lo anterior la tesis de jurisprudencia que a la letra señala: </w:t>
      </w:r>
    </w:p>
    <w:p w:rsidR="000E0F6B" w:rsidRPr="000E0F6B" w:rsidRDefault="000E0F6B" w:rsidP="000E0F6B">
      <w:pPr>
        <w:pStyle w:val="Textoindependiente"/>
        <w:rPr>
          <w:rFonts w:ascii="Calibri" w:hAnsi="Calibri"/>
          <w:b/>
          <w:bCs/>
          <w:i/>
          <w:iCs/>
          <w:color w:val="AEAAAA" w:themeColor="background2" w:themeShade="BF"/>
          <w:sz w:val="26"/>
          <w:szCs w:val="27"/>
        </w:rPr>
      </w:pPr>
    </w:p>
    <w:p w:rsidR="000E0F6B" w:rsidRPr="007C6E45" w:rsidRDefault="000E0F6B" w:rsidP="000E0F6B">
      <w:pPr>
        <w:pStyle w:val="Textoindependiente"/>
        <w:ind w:firstLine="708"/>
        <w:rPr>
          <w:rFonts w:ascii="Calibri" w:hAnsi="Calibri"/>
          <w:b/>
          <w:bCs/>
          <w:i/>
          <w:iCs/>
          <w:color w:val="AEAAAA" w:themeColor="background2" w:themeShade="BF"/>
          <w:sz w:val="20"/>
          <w:szCs w:val="20"/>
          <w:lang w:val="es-ES"/>
        </w:rPr>
      </w:pPr>
      <w:r w:rsidRPr="000E0F6B">
        <w:rPr>
          <w:rFonts w:ascii="Calibri" w:hAnsi="Calibri"/>
          <w:b/>
          <w:bCs/>
          <w:i/>
          <w:iCs/>
          <w:color w:val="AEAAAA" w:themeColor="background2" w:themeShade="BF"/>
          <w:sz w:val="26"/>
          <w:szCs w:val="27"/>
        </w:rPr>
        <w:t xml:space="preserve">“CONCEPTOS DE VIOLACION. CUANDO SU ESTUDIO ES INNECESARIO. </w:t>
      </w:r>
      <w:r w:rsidRPr="000E0F6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0F6B">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w:t>
      </w:r>
      <w:r w:rsidRPr="007C6E45">
        <w:rPr>
          <w:rFonts w:ascii="Calibri" w:hAnsi="Calibri"/>
          <w:color w:val="AEAAAA" w:themeColor="background2" w:themeShade="BF"/>
          <w:sz w:val="20"/>
          <w:szCs w:val="20"/>
        </w:rPr>
        <w:t xml:space="preserve">91, página 125. </w:t>
      </w:r>
      <w:r w:rsidRPr="007C6E45">
        <w:rPr>
          <w:rFonts w:ascii="Calibri" w:hAnsi="Calibri"/>
          <w:color w:val="AEAAAA" w:themeColor="background2" w:themeShade="BF"/>
          <w:sz w:val="26"/>
          <w:szCs w:val="26"/>
        </w:rPr>
        <w:t xml:space="preserve">. . . . </w:t>
      </w:r>
      <w:r w:rsidR="007C6E45" w:rsidRPr="007C6E45">
        <w:rPr>
          <w:rFonts w:ascii="Calibri" w:hAnsi="Calibri"/>
          <w:color w:val="AEAAAA" w:themeColor="background2" w:themeShade="BF"/>
          <w:sz w:val="26"/>
          <w:szCs w:val="26"/>
        </w:rPr>
        <w:t>. . . . . . . . . . . . . . . . . . . . . . . . . . . . . . . . . . . . . . . . . . . . . . . . . . . . . . . .</w:t>
      </w:r>
      <w:r w:rsidR="007C6E45">
        <w:rPr>
          <w:rFonts w:ascii="Calibri" w:hAnsi="Calibri"/>
          <w:color w:val="AEAAAA" w:themeColor="background2" w:themeShade="BF"/>
          <w:sz w:val="26"/>
          <w:szCs w:val="26"/>
        </w:rPr>
        <w:t xml:space="preserve"> . </w:t>
      </w:r>
    </w:p>
    <w:p w:rsidR="000E0F6B" w:rsidRPr="000E0F6B" w:rsidRDefault="000E0F6B" w:rsidP="000E0F6B">
      <w:pPr>
        <w:jc w:val="both"/>
        <w:rPr>
          <w:rFonts w:ascii="Calibri" w:hAnsi="Calibri" w:cs="Arial"/>
          <w:b/>
          <w:i/>
          <w:color w:val="AEAAAA" w:themeColor="background2" w:themeShade="BF"/>
          <w:sz w:val="26"/>
          <w:szCs w:val="27"/>
        </w:rPr>
      </w:pPr>
    </w:p>
    <w:p w:rsidR="000E0F6B" w:rsidRPr="000E0F6B" w:rsidRDefault="000E0F6B" w:rsidP="000E0F6B">
      <w:pPr>
        <w:ind w:firstLine="708"/>
        <w:jc w:val="both"/>
        <w:rPr>
          <w:rFonts w:ascii="Calibri" w:hAnsi="Calibri"/>
          <w:color w:val="AEAAAA" w:themeColor="background2" w:themeShade="BF"/>
          <w:sz w:val="26"/>
          <w:szCs w:val="26"/>
        </w:rPr>
      </w:pPr>
      <w:r w:rsidRPr="000E0F6B">
        <w:rPr>
          <w:rFonts w:ascii="Calibri" w:hAnsi="Calibri" w:cs="Arial"/>
          <w:b/>
          <w:i/>
          <w:color w:val="AEAAAA" w:themeColor="background2" w:themeShade="BF"/>
          <w:sz w:val="26"/>
          <w:szCs w:val="27"/>
        </w:rPr>
        <w:lastRenderedPageBreak/>
        <w:t xml:space="preserve">OCTAVO.- </w:t>
      </w:r>
      <w:r w:rsidRPr="000E0F6B">
        <w:rPr>
          <w:rFonts w:ascii="Calibri" w:hAnsi="Calibri"/>
          <w:color w:val="AEAAAA" w:themeColor="background2" w:themeShade="BF"/>
          <w:sz w:val="26"/>
          <w:szCs w:val="26"/>
        </w:rPr>
        <w:t xml:space="preserve">De lo pretendido por el demandante, </w:t>
      </w:r>
      <w:r w:rsidRPr="000E0F6B">
        <w:rPr>
          <w:rFonts w:ascii="Calibri" w:hAnsi="Calibri" w:cs="Arial"/>
          <w:color w:val="AEAAAA" w:themeColor="background2" w:themeShade="BF"/>
          <w:sz w:val="26"/>
          <w:szCs w:val="27"/>
        </w:rPr>
        <w:t xml:space="preserve">se encuentra también lo concerniente a que se ordene a la autoridad demandada a que se devuelva la </w:t>
      </w:r>
      <w:r w:rsidRPr="000E0F6B">
        <w:rPr>
          <w:rFonts w:ascii="Calibri" w:hAnsi="Calibri" w:cs="Calibri"/>
          <w:color w:val="AEAAAA" w:themeColor="background2" w:themeShade="BF"/>
          <w:sz w:val="26"/>
          <w:szCs w:val="26"/>
        </w:rPr>
        <w:t>placa de circulación del vehículo que era conducido por el justiciable</w:t>
      </w:r>
      <w:r w:rsidRPr="000E0F6B">
        <w:rPr>
          <w:rFonts w:ascii="Calibri" w:hAnsi="Calibri" w:cs="Arial"/>
          <w:color w:val="AEAAAA" w:themeColor="background2" w:themeShade="BF"/>
          <w:sz w:val="26"/>
          <w:szCs w:val="27"/>
        </w:rPr>
        <w:t xml:space="preserve">, retenida en garantía del pago de la multa que, en su caso, se impusiera. . . . . . . . . . . . . . . . . . . </w:t>
      </w:r>
    </w:p>
    <w:p w:rsidR="000E0F6B" w:rsidRPr="000E0F6B" w:rsidRDefault="000E0F6B" w:rsidP="000E0F6B">
      <w:pPr>
        <w:pStyle w:val="Textoindependiente"/>
        <w:ind w:firstLine="708"/>
        <w:rPr>
          <w:rFonts w:ascii="Calibri" w:hAnsi="Calibri" w:cs="Arial"/>
          <w:color w:val="AEAAAA" w:themeColor="background2" w:themeShade="BF"/>
          <w:sz w:val="26"/>
          <w:szCs w:val="27"/>
          <w:lang w:val="es-ES"/>
        </w:rPr>
      </w:pPr>
    </w:p>
    <w:p w:rsidR="000E0F6B" w:rsidRPr="000E0F6B" w:rsidRDefault="000E0F6B" w:rsidP="000E0F6B">
      <w:pPr>
        <w:pStyle w:val="Textoindependiente"/>
        <w:ind w:firstLine="708"/>
        <w:rPr>
          <w:rFonts w:ascii="Calibri" w:hAnsi="Calibri" w:cs="Arial"/>
          <w:color w:val="AEAAAA" w:themeColor="background2" w:themeShade="BF"/>
          <w:sz w:val="26"/>
          <w:szCs w:val="27"/>
        </w:rPr>
      </w:pPr>
      <w:r w:rsidRPr="000E0F6B">
        <w:rPr>
          <w:rFonts w:ascii="Calibri" w:hAnsi="Calibri" w:cs="Arial"/>
          <w:color w:val="AEAAAA" w:themeColor="background2" w:themeShade="BF"/>
          <w:sz w:val="26"/>
          <w:szCs w:val="27"/>
        </w:rPr>
        <w:t xml:space="preserve">Pretensión que resulta </w:t>
      </w:r>
      <w:r w:rsidRPr="000E0F6B">
        <w:rPr>
          <w:rFonts w:ascii="Calibri" w:hAnsi="Calibri" w:cs="Arial"/>
          <w:b/>
          <w:color w:val="AEAAAA" w:themeColor="background2" w:themeShade="BF"/>
          <w:sz w:val="26"/>
          <w:szCs w:val="27"/>
        </w:rPr>
        <w:t>procedente</w:t>
      </w:r>
      <w:r w:rsidRPr="000E0F6B">
        <w:rPr>
          <w:rFonts w:ascii="Calibri" w:hAnsi="Calibri" w:cs="Arial"/>
          <w:color w:val="AEAAAA" w:themeColor="background2" w:themeShade="BF"/>
          <w:sz w:val="26"/>
          <w:szCs w:val="27"/>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0E0F6B">
        <w:rPr>
          <w:rFonts w:ascii="Calibri" w:hAnsi="Calibri" w:cs="Arial"/>
          <w:b/>
          <w:color w:val="AEAAAA" w:themeColor="background2" w:themeShade="BF"/>
          <w:sz w:val="26"/>
          <w:szCs w:val="27"/>
        </w:rPr>
        <w:t>se reconoce</w:t>
      </w:r>
      <w:r w:rsidRPr="000E0F6B">
        <w:rPr>
          <w:rFonts w:ascii="Calibri" w:hAnsi="Calibri" w:cs="Arial"/>
          <w:color w:val="AEAAAA" w:themeColor="background2" w:themeShade="BF"/>
          <w:sz w:val="26"/>
          <w:szCs w:val="27"/>
        </w:rPr>
        <w:t xml:space="preserve"> el derecho que tiene el </w:t>
      </w:r>
      <w:proofErr w:type="spellStart"/>
      <w:r w:rsidRPr="000E0F6B">
        <w:rPr>
          <w:rFonts w:ascii="Calibri" w:hAnsi="Calibri" w:cs="Arial"/>
          <w:color w:val="AEAAAA" w:themeColor="background2" w:themeShade="BF"/>
          <w:sz w:val="26"/>
          <w:szCs w:val="27"/>
        </w:rPr>
        <w:t>promovente</w:t>
      </w:r>
      <w:proofErr w:type="spellEnd"/>
      <w:r w:rsidRPr="000E0F6B">
        <w:rPr>
          <w:rFonts w:ascii="Calibri" w:hAnsi="Calibri" w:cs="Arial"/>
          <w:color w:val="AEAAAA" w:themeColor="background2" w:themeShade="BF"/>
          <w:sz w:val="26"/>
          <w:szCs w:val="27"/>
        </w:rPr>
        <w:t xml:space="preserve"> a la devolución solicitada; por lo que se ordena al Agente de Tránsito demandado proceda a hacer la </w:t>
      </w:r>
      <w:r w:rsidRPr="000E0F6B">
        <w:rPr>
          <w:rFonts w:ascii="Calibri" w:hAnsi="Calibri" w:cs="Arial"/>
          <w:b/>
          <w:color w:val="AEAAAA" w:themeColor="background2" w:themeShade="BF"/>
          <w:sz w:val="26"/>
          <w:szCs w:val="27"/>
        </w:rPr>
        <w:t>devolución</w:t>
      </w:r>
      <w:r w:rsidRPr="000E0F6B">
        <w:rPr>
          <w:rFonts w:ascii="Calibri" w:hAnsi="Calibri" w:cs="Arial"/>
          <w:color w:val="AEAAAA" w:themeColor="background2" w:themeShade="BF"/>
          <w:sz w:val="26"/>
          <w:szCs w:val="27"/>
        </w:rPr>
        <w:t xml:space="preserve"> al actor, de dicha tablilla de circulación que fue secuestrada. . . . . . . . . . . . . . . . .</w:t>
      </w:r>
      <w:r w:rsidRPr="000E0F6B">
        <w:rPr>
          <w:rFonts w:ascii="Calibri" w:hAnsi="Calibri"/>
          <w:color w:val="AEAAAA" w:themeColor="background2" w:themeShade="BF"/>
          <w:sz w:val="26"/>
          <w:szCs w:val="26"/>
        </w:rPr>
        <w:t xml:space="preserve"> . . . . . . . . . . . . . . . . . . . . . . . . .</w:t>
      </w:r>
    </w:p>
    <w:p w:rsidR="00E6780F" w:rsidRPr="007C6E45" w:rsidRDefault="00E6780F" w:rsidP="00FE0497">
      <w:pPr>
        <w:pStyle w:val="Textoindependiente"/>
        <w:rPr>
          <w:rFonts w:ascii="Calibri" w:hAnsi="Calibri" w:cs="Calibri"/>
          <w:color w:val="AEAAAA" w:themeColor="background2" w:themeShade="BF"/>
          <w:sz w:val="20"/>
          <w:szCs w:val="20"/>
        </w:rPr>
      </w:pPr>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FE0497" w:rsidRPr="00534B1B" w:rsidRDefault="00FE0497" w:rsidP="00FE0497">
      <w:pPr>
        <w:pStyle w:val="Textoindependiente"/>
        <w:ind w:firstLine="708"/>
        <w:rPr>
          <w:rFonts w:ascii="Calibri" w:hAnsi="Calibri" w:cs="Calibri"/>
          <w:color w:val="AEAAAA" w:themeColor="background2" w:themeShade="BF"/>
          <w:sz w:val="20"/>
          <w:szCs w:val="20"/>
        </w:rPr>
      </w:pPr>
    </w:p>
    <w:p w:rsidR="00FE0497" w:rsidRPr="00534B1B" w:rsidRDefault="00FE0497" w:rsidP="00FE0497">
      <w:pPr>
        <w:pStyle w:val="Textoindependiente"/>
        <w:jc w:val="center"/>
        <w:rPr>
          <w:rFonts w:ascii="Calibri" w:hAnsi="Calibri" w:cs="Calibri"/>
          <w:i/>
          <w:iCs/>
          <w:color w:val="AEAAAA" w:themeColor="background2" w:themeShade="BF"/>
          <w:sz w:val="26"/>
          <w:szCs w:val="26"/>
        </w:rPr>
      </w:pPr>
      <w:r w:rsidRPr="00534B1B">
        <w:rPr>
          <w:rFonts w:ascii="Calibri" w:hAnsi="Calibri" w:cs="Calibri"/>
          <w:b/>
          <w:i/>
          <w:iCs/>
          <w:color w:val="AEAAAA" w:themeColor="background2" w:themeShade="BF"/>
          <w:sz w:val="26"/>
          <w:szCs w:val="26"/>
        </w:rPr>
        <w:t xml:space="preserve">R E S U E L V </w:t>
      </w:r>
      <w:proofErr w:type="gramStart"/>
      <w:r w:rsidRPr="00534B1B">
        <w:rPr>
          <w:rFonts w:ascii="Calibri" w:hAnsi="Calibri" w:cs="Calibri"/>
          <w:b/>
          <w:i/>
          <w:iCs/>
          <w:color w:val="AEAAAA" w:themeColor="background2" w:themeShade="BF"/>
          <w:sz w:val="26"/>
          <w:szCs w:val="26"/>
        </w:rPr>
        <w:t xml:space="preserve">E </w:t>
      </w:r>
      <w:r w:rsidRPr="00534B1B">
        <w:rPr>
          <w:rFonts w:ascii="Calibri" w:hAnsi="Calibri" w:cs="Calibri"/>
          <w:i/>
          <w:iCs/>
          <w:color w:val="AEAAAA" w:themeColor="background2" w:themeShade="BF"/>
          <w:sz w:val="26"/>
          <w:szCs w:val="26"/>
        </w:rPr>
        <w:t>:</w:t>
      </w:r>
      <w:proofErr w:type="gramEnd"/>
    </w:p>
    <w:p w:rsidR="00FE0497" w:rsidRPr="00534B1B" w:rsidRDefault="00FE0497" w:rsidP="00FE0497">
      <w:pPr>
        <w:pStyle w:val="Textoindependiente"/>
        <w:rPr>
          <w:rFonts w:ascii="Calibri" w:hAnsi="Calibri" w:cs="Calibri"/>
          <w:b/>
          <w:bCs/>
          <w:i/>
          <w:iCs/>
          <w:color w:val="AEAAAA" w:themeColor="background2" w:themeShade="BF"/>
          <w:sz w:val="26"/>
          <w:szCs w:val="26"/>
        </w:rPr>
      </w:pPr>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b/>
          <w:bCs/>
          <w:i/>
          <w:iCs/>
          <w:color w:val="AEAAAA" w:themeColor="background2" w:themeShade="BF"/>
          <w:sz w:val="26"/>
          <w:szCs w:val="26"/>
        </w:rPr>
        <w:t>PRIMERO</w:t>
      </w:r>
      <w:r w:rsidRPr="00534B1B">
        <w:rPr>
          <w:rFonts w:ascii="Calibri" w:hAnsi="Calibri" w:cs="Calibri"/>
          <w:color w:val="AEAAAA" w:themeColor="background2" w:themeShade="BF"/>
          <w:sz w:val="26"/>
          <w:szCs w:val="26"/>
        </w:rPr>
        <w:t xml:space="preserve">.- Este Juzgado Segundo Administrativo Municipal es </w:t>
      </w:r>
      <w:r w:rsidRPr="00534B1B">
        <w:rPr>
          <w:rFonts w:ascii="Calibri" w:hAnsi="Calibri" w:cs="Calibri"/>
          <w:b/>
          <w:color w:val="AEAAAA" w:themeColor="background2" w:themeShade="BF"/>
          <w:sz w:val="26"/>
          <w:szCs w:val="26"/>
        </w:rPr>
        <w:t>competente</w:t>
      </w:r>
      <w:r w:rsidRPr="00534B1B">
        <w:rPr>
          <w:rFonts w:ascii="Calibri" w:hAnsi="Calibri" w:cs="Calibri"/>
          <w:color w:val="AEAAAA" w:themeColor="background2" w:themeShade="BF"/>
          <w:sz w:val="26"/>
          <w:szCs w:val="26"/>
        </w:rPr>
        <w:t xml:space="preserve"> para conocer y resolver del presente proceso administrativo. . . . . . . </w:t>
      </w:r>
    </w:p>
    <w:p w:rsidR="00FE0497" w:rsidRPr="00534B1B" w:rsidRDefault="00FE0497" w:rsidP="00FE0497">
      <w:pPr>
        <w:pStyle w:val="Textoindependiente"/>
        <w:rPr>
          <w:rFonts w:ascii="Calibri" w:hAnsi="Calibri" w:cs="Calibri"/>
          <w:b/>
          <w:bCs/>
          <w:i/>
          <w:iCs/>
          <w:color w:val="AEAAAA" w:themeColor="background2" w:themeShade="BF"/>
          <w:sz w:val="20"/>
          <w:szCs w:val="20"/>
        </w:rPr>
      </w:pPr>
    </w:p>
    <w:p w:rsidR="00FE0497" w:rsidRPr="00534B1B" w:rsidRDefault="00FE0497" w:rsidP="00FE0497">
      <w:pPr>
        <w:ind w:firstLine="708"/>
        <w:jc w:val="both"/>
        <w:rPr>
          <w:rFonts w:ascii="Calibri" w:hAnsi="Calibri"/>
          <w:bCs/>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SEGUNDO.- </w:t>
      </w:r>
      <w:r w:rsidRPr="00534B1B">
        <w:rPr>
          <w:rFonts w:ascii="Calibri" w:hAnsi="Calibri" w:cs="Calibri"/>
          <w:color w:val="AEAAAA" w:themeColor="background2" w:themeShade="BF"/>
          <w:sz w:val="26"/>
          <w:szCs w:val="26"/>
        </w:rPr>
        <w:t xml:space="preserve">Resultó </w:t>
      </w:r>
      <w:r w:rsidRPr="00534B1B">
        <w:rPr>
          <w:rFonts w:ascii="Calibri" w:hAnsi="Calibri" w:cs="Calibri"/>
          <w:b/>
          <w:color w:val="AEAAAA" w:themeColor="background2" w:themeShade="BF"/>
          <w:sz w:val="26"/>
          <w:szCs w:val="26"/>
        </w:rPr>
        <w:t>procedente</w:t>
      </w:r>
      <w:r w:rsidRPr="00534B1B">
        <w:rPr>
          <w:rFonts w:ascii="Calibri" w:hAnsi="Calibri" w:cs="Calibri"/>
          <w:color w:val="AEAAAA" w:themeColor="background2" w:themeShade="BF"/>
          <w:sz w:val="26"/>
          <w:szCs w:val="26"/>
        </w:rPr>
        <w:t xml:space="preserve"> el proceso administrativo promovido por el ciudadano</w:t>
      </w:r>
      <w:r w:rsidR="007F3FE3">
        <w:rPr>
          <w:rFonts w:ascii="Calibri" w:hAnsi="Calibri" w:cs="Calibri"/>
          <w:color w:val="AEAAAA" w:themeColor="background2" w:themeShade="BF"/>
          <w:sz w:val="26"/>
          <w:szCs w:val="26"/>
        </w:rPr>
        <w:t xml:space="preserve"> </w:t>
      </w:r>
      <w:r w:rsidR="00EE5F4F">
        <w:rPr>
          <w:rFonts w:ascii="Calibri" w:hAnsi="Calibri" w:cs="Calibri"/>
          <w:color w:val="AEAAAA" w:themeColor="background2" w:themeShade="BF"/>
          <w:sz w:val="26"/>
          <w:szCs w:val="26"/>
        </w:rPr>
        <w:t>*****</w:t>
      </w:r>
      <w:r w:rsidRPr="00534B1B">
        <w:rPr>
          <w:rFonts w:ascii="Calibri" w:hAnsi="Calibri" w:cs="Calibri"/>
          <w:color w:val="AEAAAA" w:themeColor="background2" w:themeShade="BF"/>
          <w:sz w:val="26"/>
          <w:szCs w:val="26"/>
        </w:rPr>
        <w:t xml:space="preserve">, en contra del acta de infracción impugnada. </w:t>
      </w:r>
    </w:p>
    <w:p w:rsidR="00FE0497" w:rsidRPr="00534B1B" w:rsidRDefault="00FE0497" w:rsidP="00FE0497">
      <w:pPr>
        <w:jc w:val="both"/>
        <w:rPr>
          <w:rFonts w:ascii="Calibri" w:hAnsi="Calibri"/>
          <w:b/>
          <w:bCs/>
          <w:i/>
          <w:iCs/>
          <w:color w:val="AEAAAA" w:themeColor="background2" w:themeShade="BF"/>
          <w:sz w:val="20"/>
          <w:szCs w:val="20"/>
        </w:rPr>
      </w:pPr>
    </w:p>
    <w:p w:rsidR="00FE0497" w:rsidRPr="00534B1B" w:rsidRDefault="00FE0497" w:rsidP="00FE0497">
      <w:pPr>
        <w:ind w:firstLine="708"/>
        <w:jc w:val="both"/>
        <w:rPr>
          <w:rFonts w:ascii="Calibri" w:hAnsi="Calibri" w:cs="Calibri"/>
          <w:color w:val="AEAAAA" w:themeColor="background2" w:themeShade="BF"/>
          <w:sz w:val="26"/>
          <w:szCs w:val="26"/>
        </w:rPr>
      </w:pPr>
      <w:r w:rsidRPr="00534B1B">
        <w:rPr>
          <w:rFonts w:ascii="Calibri" w:hAnsi="Calibri"/>
          <w:b/>
          <w:bCs/>
          <w:i/>
          <w:iCs/>
          <w:color w:val="AEAAAA" w:themeColor="background2" w:themeShade="BF"/>
          <w:sz w:val="26"/>
        </w:rPr>
        <w:t>TERCERO</w:t>
      </w:r>
      <w:r w:rsidRPr="00534B1B">
        <w:rPr>
          <w:rFonts w:ascii="Calibri" w:hAnsi="Calibri"/>
          <w:color w:val="AEAAAA" w:themeColor="background2" w:themeShade="BF"/>
          <w:sz w:val="26"/>
        </w:rPr>
        <w:t xml:space="preserve">.- </w:t>
      </w:r>
      <w:r w:rsidRPr="00534B1B">
        <w:rPr>
          <w:rFonts w:ascii="Calibri" w:hAnsi="Calibri" w:cs="Calibri"/>
          <w:color w:val="AEAAAA" w:themeColor="background2" w:themeShade="BF"/>
          <w:sz w:val="26"/>
          <w:szCs w:val="26"/>
        </w:rPr>
        <w:t xml:space="preserve">Se decreta la </w:t>
      </w:r>
      <w:r w:rsidRPr="00534B1B">
        <w:rPr>
          <w:rFonts w:ascii="Calibri" w:hAnsi="Calibri" w:cs="Calibri"/>
          <w:b/>
          <w:color w:val="AEAAAA" w:themeColor="background2" w:themeShade="BF"/>
          <w:sz w:val="26"/>
          <w:szCs w:val="26"/>
        </w:rPr>
        <w:t xml:space="preserve">nulidad total </w:t>
      </w:r>
      <w:r w:rsidRPr="00534B1B">
        <w:rPr>
          <w:rFonts w:ascii="Calibri" w:hAnsi="Calibri" w:cs="Calibri"/>
          <w:color w:val="AEAAAA" w:themeColor="background2" w:themeShade="BF"/>
          <w:sz w:val="26"/>
          <w:szCs w:val="26"/>
        </w:rPr>
        <w:t xml:space="preserve">del </w:t>
      </w:r>
      <w:r w:rsidRPr="00534B1B">
        <w:rPr>
          <w:rFonts w:ascii="Calibri" w:hAnsi="Calibri" w:cs="Calibri"/>
          <w:b/>
          <w:color w:val="AEAAAA" w:themeColor="background2" w:themeShade="BF"/>
          <w:sz w:val="26"/>
          <w:szCs w:val="26"/>
        </w:rPr>
        <w:t>acta de Infracción</w:t>
      </w:r>
      <w:r w:rsidRPr="00534B1B">
        <w:rPr>
          <w:rFonts w:ascii="Calibri" w:hAnsi="Calibri" w:cs="Calibri"/>
          <w:color w:val="AEAAAA" w:themeColor="background2" w:themeShade="BF"/>
          <w:sz w:val="26"/>
          <w:szCs w:val="26"/>
        </w:rPr>
        <w:t xml:space="preserve"> número</w:t>
      </w:r>
      <w:r w:rsidR="007F3FE3">
        <w:rPr>
          <w:rFonts w:ascii="Calibri" w:hAnsi="Calibri" w:cs="Calibri"/>
          <w:color w:val="AEAAAA" w:themeColor="background2" w:themeShade="BF"/>
          <w:sz w:val="26"/>
          <w:szCs w:val="26"/>
        </w:rPr>
        <w:t xml:space="preserve"> </w:t>
      </w:r>
      <w:r w:rsidR="007F3FE3" w:rsidRPr="00E341C3">
        <w:rPr>
          <w:rFonts w:ascii="Calibri" w:hAnsi="Calibri" w:cs="Calibri"/>
          <w:b/>
          <w:color w:val="AEAAAA" w:themeColor="background2" w:themeShade="BF"/>
          <w:sz w:val="26"/>
          <w:szCs w:val="26"/>
        </w:rPr>
        <w:t>T-5508178 (T cinco-cinco-cero-ocho-uno-siete-ocho)</w:t>
      </w:r>
      <w:r w:rsidR="007F3FE3">
        <w:rPr>
          <w:rFonts w:ascii="Calibri" w:hAnsi="Calibri" w:cs="Calibri"/>
          <w:color w:val="AEAAAA" w:themeColor="background2" w:themeShade="BF"/>
          <w:sz w:val="26"/>
          <w:szCs w:val="26"/>
        </w:rPr>
        <w:t xml:space="preserve"> de fecha </w:t>
      </w:r>
      <w:r w:rsidR="007F3FE3" w:rsidRPr="00E341C3">
        <w:rPr>
          <w:rFonts w:ascii="Calibri" w:hAnsi="Calibri" w:cs="Calibri"/>
          <w:b/>
          <w:color w:val="AEAAAA" w:themeColor="background2" w:themeShade="BF"/>
          <w:sz w:val="26"/>
          <w:szCs w:val="26"/>
        </w:rPr>
        <w:t xml:space="preserve">30 </w:t>
      </w:r>
      <w:r w:rsidR="007F3FE3">
        <w:rPr>
          <w:rFonts w:ascii="Calibri" w:hAnsi="Calibri" w:cs="Calibri"/>
          <w:color w:val="AEAAAA" w:themeColor="background2" w:themeShade="BF"/>
          <w:sz w:val="26"/>
          <w:szCs w:val="26"/>
        </w:rPr>
        <w:t xml:space="preserve">treinta de </w:t>
      </w:r>
      <w:r w:rsidR="007F3FE3" w:rsidRPr="00E341C3">
        <w:rPr>
          <w:rFonts w:ascii="Calibri" w:hAnsi="Calibri" w:cs="Calibri"/>
          <w:b/>
          <w:color w:val="AEAAAA" w:themeColor="background2" w:themeShade="BF"/>
          <w:sz w:val="26"/>
          <w:szCs w:val="26"/>
        </w:rPr>
        <w:t>agosto</w:t>
      </w:r>
      <w:r w:rsidR="007F3FE3">
        <w:rPr>
          <w:rFonts w:ascii="Calibri" w:hAnsi="Calibri" w:cs="Calibri"/>
          <w:color w:val="AEAAAA" w:themeColor="background2" w:themeShade="BF"/>
          <w:sz w:val="26"/>
          <w:szCs w:val="26"/>
        </w:rPr>
        <w:t xml:space="preserve"> del año </w:t>
      </w:r>
      <w:r w:rsidR="007F3FE3" w:rsidRPr="00E341C3">
        <w:rPr>
          <w:rFonts w:ascii="Calibri" w:hAnsi="Calibri" w:cs="Calibri"/>
          <w:b/>
          <w:color w:val="AEAAAA" w:themeColor="background2" w:themeShade="BF"/>
          <w:sz w:val="26"/>
          <w:szCs w:val="26"/>
        </w:rPr>
        <w:t>2016</w:t>
      </w:r>
      <w:r w:rsidR="007F3FE3">
        <w:rPr>
          <w:rFonts w:ascii="Calibri" w:hAnsi="Calibri" w:cs="Calibri"/>
          <w:color w:val="AEAAAA" w:themeColor="background2" w:themeShade="BF"/>
          <w:sz w:val="26"/>
          <w:szCs w:val="26"/>
        </w:rPr>
        <w:t xml:space="preserve"> dos mil dieciséis</w:t>
      </w:r>
      <w:r w:rsidRPr="00534B1B">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 </w:t>
      </w:r>
    </w:p>
    <w:p w:rsidR="007C6E45" w:rsidRDefault="007C6E45" w:rsidP="007C6E4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822/2016-JN</w:t>
      </w:r>
    </w:p>
    <w:p w:rsidR="00FE0497" w:rsidRPr="00534B1B" w:rsidRDefault="00FE0497" w:rsidP="00FE0497">
      <w:pPr>
        <w:ind w:firstLine="708"/>
        <w:jc w:val="both"/>
        <w:rPr>
          <w:rFonts w:ascii="Calibri" w:hAnsi="Calibri" w:cs="Calibri"/>
          <w:b/>
          <w:bCs/>
          <w:i/>
          <w:iCs/>
          <w:color w:val="AEAAAA" w:themeColor="background2" w:themeShade="BF"/>
          <w:sz w:val="26"/>
          <w:szCs w:val="26"/>
        </w:rPr>
      </w:pPr>
    </w:p>
    <w:p w:rsidR="00FE0497" w:rsidRPr="00534B1B" w:rsidRDefault="00FE0497" w:rsidP="00FE0497">
      <w:pPr>
        <w:ind w:firstLine="708"/>
        <w:jc w:val="both"/>
        <w:rPr>
          <w:rFonts w:ascii="Calibri" w:hAnsi="Calibri"/>
          <w:color w:val="AEAAAA" w:themeColor="background2" w:themeShade="BF"/>
          <w:sz w:val="26"/>
          <w:szCs w:val="26"/>
        </w:rPr>
      </w:pPr>
      <w:r w:rsidRPr="00534B1B">
        <w:rPr>
          <w:rFonts w:ascii="Calibri" w:hAnsi="Calibri" w:cs="Calibri"/>
          <w:b/>
          <w:bCs/>
          <w:i/>
          <w:iCs/>
          <w:color w:val="AEAAAA" w:themeColor="background2" w:themeShade="BF"/>
          <w:sz w:val="26"/>
          <w:szCs w:val="26"/>
        </w:rPr>
        <w:t xml:space="preserve">CUARTO.- </w:t>
      </w:r>
      <w:r w:rsidRPr="00534B1B">
        <w:rPr>
          <w:rFonts w:ascii="Calibri" w:hAnsi="Calibri" w:cs="Calibri"/>
          <w:color w:val="AEAAAA" w:themeColor="background2" w:themeShade="BF"/>
          <w:sz w:val="26"/>
          <w:szCs w:val="26"/>
        </w:rPr>
        <w:t xml:space="preserve">Se </w:t>
      </w:r>
      <w:r w:rsidRPr="00534B1B">
        <w:rPr>
          <w:rFonts w:ascii="Calibri" w:hAnsi="Calibri" w:cs="Calibri"/>
          <w:b/>
          <w:color w:val="AEAAAA" w:themeColor="background2" w:themeShade="BF"/>
          <w:sz w:val="26"/>
          <w:szCs w:val="26"/>
        </w:rPr>
        <w:t>ordena</w:t>
      </w:r>
      <w:r w:rsidRPr="00534B1B">
        <w:rPr>
          <w:rFonts w:ascii="Calibri" w:hAnsi="Calibri" w:cs="Calibri"/>
          <w:color w:val="AEAAAA" w:themeColor="background2" w:themeShade="BF"/>
          <w:sz w:val="26"/>
          <w:szCs w:val="26"/>
        </w:rPr>
        <w:t xml:space="preserve"> al Agente de Tránsito de nombre</w:t>
      </w:r>
      <w:r w:rsidR="007F3FE3">
        <w:rPr>
          <w:rFonts w:ascii="Calibri" w:hAnsi="Calibri" w:cs="Calibri"/>
          <w:color w:val="AEAAAA" w:themeColor="background2" w:themeShade="BF"/>
          <w:sz w:val="26"/>
          <w:szCs w:val="26"/>
        </w:rPr>
        <w:t xml:space="preserve"> </w:t>
      </w:r>
      <w:r w:rsidR="00EE5F4F">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xml:space="preserve">, a que </w:t>
      </w:r>
      <w:r w:rsidRPr="00534B1B">
        <w:rPr>
          <w:rFonts w:ascii="Calibri" w:hAnsi="Calibri" w:cs="Calibri"/>
          <w:b/>
          <w:color w:val="AEAAAA" w:themeColor="background2" w:themeShade="BF"/>
          <w:sz w:val="26"/>
          <w:szCs w:val="26"/>
        </w:rPr>
        <w:t xml:space="preserve">devuelva </w:t>
      </w:r>
      <w:r w:rsidRPr="00534B1B">
        <w:rPr>
          <w:rFonts w:ascii="Calibri" w:hAnsi="Calibri" w:cs="Calibri"/>
          <w:color w:val="AEAAAA" w:themeColor="background2" w:themeShade="BF"/>
          <w:sz w:val="26"/>
          <w:szCs w:val="26"/>
        </w:rPr>
        <w:t>al ciudadano</w:t>
      </w:r>
      <w:r w:rsidR="007F3FE3" w:rsidRPr="007F3FE3">
        <w:rPr>
          <w:rFonts w:ascii="Calibri" w:hAnsi="Calibri" w:cs="Calibri"/>
          <w:color w:val="AEAAAA" w:themeColor="background2" w:themeShade="BF"/>
          <w:sz w:val="26"/>
          <w:szCs w:val="26"/>
        </w:rPr>
        <w:t xml:space="preserve"> </w:t>
      </w:r>
      <w:r w:rsidR="00EE5F4F">
        <w:rPr>
          <w:rFonts w:ascii="Calibri" w:hAnsi="Calibri" w:cs="Calibri"/>
          <w:b/>
          <w:color w:val="AEAAAA" w:themeColor="background2" w:themeShade="BF"/>
          <w:sz w:val="26"/>
          <w:szCs w:val="26"/>
        </w:rPr>
        <w:t>*****</w:t>
      </w:r>
      <w:r w:rsidRPr="00534B1B">
        <w:rPr>
          <w:rFonts w:ascii="Calibri" w:hAnsi="Calibri" w:cs="Calibri"/>
          <w:color w:val="AEAAAA" w:themeColor="background2" w:themeShade="BF"/>
          <w:sz w:val="26"/>
          <w:szCs w:val="26"/>
        </w:rPr>
        <w:t>, la</w:t>
      </w:r>
      <w:r w:rsidRPr="00534B1B">
        <w:rPr>
          <w:rFonts w:ascii="Calibri" w:hAnsi="Calibri"/>
          <w:color w:val="AEAAAA" w:themeColor="background2" w:themeShade="BF"/>
          <w:sz w:val="26"/>
          <w:szCs w:val="26"/>
        </w:rPr>
        <w:t xml:space="preserve"> </w:t>
      </w:r>
      <w:r w:rsidR="007F3FE3" w:rsidRPr="00E341C3">
        <w:rPr>
          <w:rFonts w:ascii="Calibri" w:hAnsi="Calibri"/>
          <w:b/>
          <w:color w:val="AEAAAA" w:themeColor="background2" w:themeShade="BF"/>
          <w:sz w:val="26"/>
          <w:szCs w:val="26"/>
        </w:rPr>
        <w:t>placa de</w:t>
      </w:r>
      <w:r w:rsidRPr="00E341C3">
        <w:rPr>
          <w:rFonts w:ascii="Calibri" w:hAnsi="Calibri"/>
          <w:b/>
          <w:color w:val="AEAAAA" w:themeColor="background2" w:themeShade="BF"/>
          <w:sz w:val="26"/>
          <w:szCs w:val="26"/>
        </w:rPr>
        <w:t xml:space="preserve"> </w:t>
      </w:r>
      <w:r w:rsidR="007F3FE3" w:rsidRPr="00E341C3">
        <w:rPr>
          <w:rFonts w:ascii="Calibri" w:hAnsi="Calibri"/>
          <w:b/>
          <w:color w:val="AEAAAA" w:themeColor="background2" w:themeShade="BF"/>
          <w:sz w:val="26"/>
          <w:szCs w:val="26"/>
        </w:rPr>
        <w:t>circulación</w:t>
      </w:r>
      <w:r w:rsidR="007F3FE3" w:rsidRPr="007F3FE3">
        <w:rPr>
          <w:rFonts w:ascii="Calibri" w:hAnsi="Calibri"/>
          <w:b/>
          <w:color w:val="AEAAAA" w:themeColor="background2" w:themeShade="BF"/>
          <w:sz w:val="26"/>
          <w:szCs w:val="26"/>
        </w:rPr>
        <w:t xml:space="preserve"> </w:t>
      </w:r>
      <w:r w:rsidRPr="00534B1B">
        <w:rPr>
          <w:rFonts w:ascii="Calibri" w:hAnsi="Calibri"/>
          <w:color w:val="AEAAAA" w:themeColor="background2" w:themeShade="BF"/>
          <w:sz w:val="26"/>
          <w:szCs w:val="26"/>
        </w:rPr>
        <w:t>retenida en garantía</w:t>
      </w:r>
      <w:r w:rsidRPr="00534B1B">
        <w:rPr>
          <w:rFonts w:ascii="Calibri" w:hAnsi="Calibri" w:cs="Calibri"/>
          <w:iCs/>
          <w:color w:val="AEAAAA" w:themeColor="background2" w:themeShade="BF"/>
          <w:sz w:val="26"/>
          <w:szCs w:val="26"/>
        </w:rPr>
        <w:t>; e</w:t>
      </w:r>
      <w:r w:rsidRPr="00534B1B">
        <w:rPr>
          <w:rFonts w:ascii="Calibri" w:hAnsi="Calibri" w:cs="Calibri"/>
          <w:bCs/>
          <w:color w:val="AEAAAA" w:themeColor="background2" w:themeShade="BF"/>
          <w:sz w:val="26"/>
          <w:szCs w:val="26"/>
        </w:rPr>
        <w:t>llo en razón a lo expresado en el último párrafo  del Considerando Sexto de esta misma resolución</w:t>
      </w:r>
      <w:r w:rsidRPr="00534B1B">
        <w:rPr>
          <w:rFonts w:ascii="Calibri" w:hAnsi="Calibri"/>
          <w:color w:val="AEAAAA" w:themeColor="background2" w:themeShade="BF"/>
          <w:sz w:val="26"/>
          <w:szCs w:val="26"/>
        </w:rPr>
        <w:t xml:space="preserve">. . . . . . . . . . . . . . </w:t>
      </w:r>
      <w:r w:rsidR="007F3FE3">
        <w:rPr>
          <w:rFonts w:ascii="Calibri" w:hAnsi="Calibri"/>
          <w:color w:val="AEAAAA" w:themeColor="background2" w:themeShade="BF"/>
          <w:sz w:val="26"/>
          <w:szCs w:val="26"/>
        </w:rPr>
        <w:t xml:space="preserve">. . . . . . . . . . . . . </w:t>
      </w:r>
    </w:p>
    <w:p w:rsidR="00FE0497" w:rsidRPr="00534B1B" w:rsidRDefault="00FE0497" w:rsidP="00FE0497">
      <w:pPr>
        <w:ind w:firstLine="708"/>
        <w:jc w:val="both"/>
        <w:rPr>
          <w:rFonts w:ascii="Calibri" w:hAnsi="Calibri" w:cs="Calibri"/>
          <w:color w:val="AEAAAA" w:themeColor="background2" w:themeShade="BF"/>
          <w:sz w:val="26"/>
          <w:szCs w:val="26"/>
        </w:rPr>
      </w:pPr>
    </w:p>
    <w:p w:rsidR="00FE0497" w:rsidRPr="00534B1B" w:rsidRDefault="00FE0497" w:rsidP="00FE0497">
      <w:pPr>
        <w:ind w:firstLine="708"/>
        <w:jc w:val="both"/>
        <w:rPr>
          <w:rFonts w:ascii="Calibri" w:hAnsi="Calibri" w:cs="Calibri"/>
          <w:color w:val="AEAAAA" w:themeColor="background2" w:themeShade="BF"/>
          <w:sz w:val="26"/>
          <w:szCs w:val="26"/>
        </w:rPr>
      </w:pPr>
      <w:r w:rsidRPr="00534B1B">
        <w:rPr>
          <w:rFonts w:ascii="Calibri" w:hAnsi="Calibri" w:cs="Calibri"/>
          <w:b/>
          <w:color w:val="AEAAAA" w:themeColor="background2" w:themeShade="BF"/>
          <w:sz w:val="26"/>
          <w:szCs w:val="26"/>
        </w:rPr>
        <w:t>Devolución</w:t>
      </w:r>
      <w:r w:rsidRPr="00534B1B">
        <w:rPr>
          <w:rFonts w:ascii="Calibri" w:hAnsi="Calibri" w:cs="Calibri"/>
          <w:color w:val="AEAAAA" w:themeColor="background2" w:themeShade="BF"/>
          <w:sz w:val="26"/>
          <w:szCs w:val="26"/>
        </w:rPr>
        <w:t xml:space="preserve"> que se deberá realizar dentro de los </w:t>
      </w:r>
      <w:r w:rsidRPr="00534B1B">
        <w:rPr>
          <w:rFonts w:ascii="Calibri" w:hAnsi="Calibri" w:cs="Calibri"/>
          <w:b/>
          <w:color w:val="AEAAAA" w:themeColor="background2" w:themeShade="BF"/>
          <w:sz w:val="26"/>
          <w:szCs w:val="26"/>
        </w:rPr>
        <w:t>15 quince días hábiles</w:t>
      </w:r>
      <w:r w:rsidRPr="00534B1B">
        <w:rPr>
          <w:rFonts w:ascii="Calibri" w:hAnsi="Calibri" w:cs="Calibri"/>
          <w:color w:val="AEAAAA" w:themeColor="background2" w:themeShade="BF"/>
          <w:sz w:val="26"/>
          <w:szCs w:val="26"/>
        </w:rPr>
        <w:t xml:space="preserve"> siguientes a la fecha en que </w:t>
      </w:r>
      <w:r w:rsidRPr="00534B1B">
        <w:rPr>
          <w:rFonts w:ascii="Calibri" w:hAnsi="Calibri" w:cs="Calibri"/>
          <w:b/>
          <w:color w:val="AEAAAA" w:themeColor="background2" w:themeShade="BF"/>
          <w:sz w:val="26"/>
          <w:szCs w:val="26"/>
        </w:rPr>
        <w:t>cause ejecutoria</w:t>
      </w:r>
      <w:r w:rsidRPr="00534B1B">
        <w:rPr>
          <w:rFonts w:ascii="Calibri" w:hAnsi="Calibri" w:cs="Calibri"/>
          <w:color w:val="AEAAAA" w:themeColor="background2" w:themeShade="BF"/>
          <w:sz w:val="26"/>
          <w:szCs w:val="26"/>
        </w:rPr>
        <w:t xml:space="preserve"> la presente resolución; debiendo </w:t>
      </w:r>
      <w:r w:rsidRPr="00534B1B">
        <w:rPr>
          <w:rFonts w:ascii="Calibri" w:hAnsi="Calibri" w:cs="Calibri"/>
          <w:b/>
          <w:color w:val="AEAAAA" w:themeColor="background2" w:themeShade="BF"/>
          <w:sz w:val="26"/>
          <w:szCs w:val="26"/>
        </w:rPr>
        <w:t>informar</w:t>
      </w:r>
      <w:r w:rsidRPr="00534B1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FE0497" w:rsidRPr="00534B1B" w:rsidRDefault="00FE0497" w:rsidP="00FE0497">
      <w:pPr>
        <w:jc w:val="both"/>
        <w:rPr>
          <w:rFonts w:ascii="Calibri" w:hAnsi="Calibri" w:cs="Calibri"/>
          <w:color w:val="AEAAAA" w:themeColor="background2" w:themeShade="BF"/>
          <w:sz w:val="20"/>
          <w:szCs w:val="20"/>
        </w:rPr>
      </w:pPr>
    </w:p>
    <w:p w:rsidR="00FE0497" w:rsidRPr="00534B1B" w:rsidRDefault="00FE0497" w:rsidP="00FE0497">
      <w:pPr>
        <w:pStyle w:val="Textoindependiente"/>
        <w:ind w:firstLine="708"/>
        <w:rPr>
          <w:rFonts w:ascii="Calibri" w:hAnsi="Calibri" w:cs="Calibri"/>
          <w:color w:val="AEAAAA" w:themeColor="background2" w:themeShade="BF"/>
          <w:sz w:val="26"/>
          <w:szCs w:val="26"/>
        </w:rPr>
      </w:pPr>
      <w:r w:rsidRPr="00534B1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F3FE3" w:rsidRDefault="007F3FE3" w:rsidP="00FE0497">
      <w:pPr>
        <w:pStyle w:val="Textoindependiente"/>
        <w:ind w:firstLine="708"/>
        <w:rPr>
          <w:rFonts w:ascii="Calibri" w:hAnsi="Calibri" w:cs="Calibri"/>
          <w:color w:val="AEAAAA" w:themeColor="background2" w:themeShade="BF"/>
          <w:sz w:val="26"/>
          <w:szCs w:val="26"/>
        </w:rPr>
      </w:pPr>
    </w:p>
    <w:p w:rsidR="00FE0497" w:rsidRPr="00534B1B" w:rsidRDefault="00FE0497" w:rsidP="00FE0497">
      <w:pPr>
        <w:pStyle w:val="Textoindependiente"/>
        <w:ind w:firstLine="708"/>
        <w:rPr>
          <w:rFonts w:ascii="Calibri" w:hAnsi="Calibri" w:cs="Calibri"/>
          <w:b/>
          <w:bCs/>
          <w:color w:val="AEAAAA" w:themeColor="background2" w:themeShade="BF"/>
          <w:sz w:val="26"/>
          <w:szCs w:val="26"/>
        </w:rPr>
      </w:pPr>
      <w:r w:rsidRPr="00534B1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FE0497" w:rsidRPr="00534B1B" w:rsidRDefault="00FE0497" w:rsidP="00FE0497">
      <w:pPr>
        <w:pStyle w:val="Textoindependiente"/>
        <w:rPr>
          <w:rFonts w:ascii="Calibri" w:hAnsi="Calibri" w:cs="Calibri"/>
          <w:color w:val="AEAAAA" w:themeColor="background2" w:themeShade="BF"/>
          <w:sz w:val="20"/>
          <w:szCs w:val="20"/>
        </w:rPr>
      </w:pPr>
    </w:p>
    <w:p w:rsidR="00FE0497" w:rsidRPr="00534B1B" w:rsidRDefault="00FE0497" w:rsidP="00FE0497">
      <w:pPr>
        <w:pStyle w:val="Textoindependiente"/>
        <w:ind w:firstLine="708"/>
        <w:rPr>
          <w:color w:val="AEAAAA" w:themeColor="background2" w:themeShade="BF"/>
        </w:rPr>
      </w:pPr>
      <w:r w:rsidRPr="00534B1B">
        <w:rPr>
          <w:rFonts w:ascii="Calibri" w:hAnsi="Calibri" w:cs="Calibri"/>
          <w:color w:val="AEAAAA" w:themeColor="background2" w:themeShade="BF"/>
          <w:sz w:val="26"/>
          <w:szCs w:val="26"/>
        </w:rPr>
        <w:lastRenderedPageBreak/>
        <w:t xml:space="preserve">Así lo resolvió y firma el Licenciado </w:t>
      </w:r>
      <w:r w:rsidRPr="00534B1B">
        <w:rPr>
          <w:rFonts w:ascii="Calibri" w:hAnsi="Calibri" w:cs="Calibri"/>
          <w:b/>
          <w:bCs/>
          <w:color w:val="AEAAAA" w:themeColor="background2" w:themeShade="BF"/>
          <w:sz w:val="26"/>
          <w:szCs w:val="26"/>
        </w:rPr>
        <w:t>Ernesto Alejandro Mora Álvarez</w:t>
      </w:r>
      <w:r w:rsidRPr="00534B1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34B1B">
        <w:rPr>
          <w:rFonts w:ascii="Calibri" w:hAnsi="Calibri" w:cs="Calibri"/>
          <w:b/>
          <w:bCs/>
          <w:color w:val="AEAAAA" w:themeColor="background2" w:themeShade="BF"/>
          <w:sz w:val="26"/>
          <w:szCs w:val="26"/>
        </w:rPr>
        <w:t>María del Rocío Villanueva Sánchez</w:t>
      </w:r>
      <w:r w:rsidRPr="00534B1B">
        <w:rPr>
          <w:rFonts w:ascii="Calibri" w:hAnsi="Calibri" w:cs="Calibri"/>
          <w:color w:val="AEAAAA" w:themeColor="background2" w:themeShade="BF"/>
          <w:sz w:val="26"/>
          <w:szCs w:val="26"/>
        </w:rPr>
        <w:t xml:space="preserve">, quien da fe. . . . . . . . . . . . . . . . . . . . . . . . . . . . . . . . . . . . . . . . . . </w:t>
      </w: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FE0497" w:rsidRPr="00534B1B" w:rsidRDefault="00FE0497"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Default="007F3FE3" w:rsidP="00FE0497">
      <w:pPr>
        <w:rPr>
          <w:color w:val="AEAAAA" w:themeColor="background2" w:themeShade="BF"/>
        </w:rPr>
      </w:pPr>
    </w:p>
    <w:p w:rsidR="007F3FE3" w:rsidRPr="00534B1B" w:rsidRDefault="007F3FE3" w:rsidP="00FE0497">
      <w:pPr>
        <w:rPr>
          <w:color w:val="AEAAAA" w:themeColor="background2" w:themeShade="BF"/>
        </w:rPr>
      </w:pPr>
    </w:p>
    <w:p w:rsidR="00FE0497" w:rsidRPr="00534B1B" w:rsidRDefault="00FE0497" w:rsidP="00FE0497">
      <w:pPr>
        <w:ind w:firstLine="708"/>
        <w:jc w:val="both"/>
        <w:rPr>
          <w:rFonts w:asciiTheme="minorHAnsi" w:hAnsiTheme="minorHAnsi"/>
          <w:b/>
          <w:color w:val="AEAAAA" w:themeColor="background2" w:themeShade="BF"/>
        </w:rPr>
      </w:pPr>
      <w:r w:rsidRPr="00534B1B">
        <w:rPr>
          <w:rFonts w:asciiTheme="minorHAnsi" w:hAnsiTheme="minorHAnsi"/>
          <w:b/>
          <w:color w:val="AEAAAA" w:themeColor="background2" w:themeShade="BF"/>
        </w:rPr>
        <w:t xml:space="preserve">LA PRESENTE FOJA FORMA PARTE DE LA SENTENCIA DICTADA EL DÍA </w:t>
      </w:r>
      <w:r w:rsidR="00E341C3">
        <w:rPr>
          <w:rFonts w:asciiTheme="minorHAnsi" w:hAnsiTheme="minorHAnsi"/>
          <w:b/>
          <w:color w:val="AEAAAA" w:themeColor="background2" w:themeShade="BF"/>
        </w:rPr>
        <w:t>18 DIECIOCHO</w:t>
      </w:r>
      <w:r w:rsidRPr="00534B1B">
        <w:rPr>
          <w:rFonts w:asciiTheme="minorHAnsi" w:hAnsiTheme="minorHAnsi"/>
          <w:b/>
          <w:color w:val="AEAAAA" w:themeColor="background2" w:themeShade="BF"/>
        </w:rPr>
        <w:t xml:space="preserve"> DE ENERO DEL AÑO 2017 DOS MIL DIECISIETE, EN EL PROCESO ADMINISTRATIVO CON NÚMERO 8</w:t>
      </w:r>
      <w:r w:rsidR="007F3FE3">
        <w:rPr>
          <w:rFonts w:asciiTheme="minorHAnsi" w:hAnsiTheme="minorHAnsi"/>
          <w:b/>
          <w:color w:val="AEAAAA" w:themeColor="background2" w:themeShade="BF"/>
        </w:rPr>
        <w:t>22</w:t>
      </w:r>
      <w:r w:rsidRPr="00534B1B">
        <w:rPr>
          <w:rFonts w:asciiTheme="minorHAnsi" w:hAnsiTheme="minorHAnsi"/>
          <w:b/>
          <w:color w:val="AEAAAA" w:themeColor="background2" w:themeShade="BF"/>
        </w:rPr>
        <w:t xml:space="preserve">/2016-JN. . . . . . . . . . . . . . . . . . . . . . . . . . . . . . . </w:t>
      </w:r>
      <w:r w:rsidR="007F3FE3">
        <w:rPr>
          <w:rFonts w:asciiTheme="minorHAnsi" w:hAnsiTheme="minorHAnsi"/>
          <w:b/>
          <w:color w:val="AEAAAA" w:themeColor="background2" w:themeShade="BF"/>
        </w:rPr>
        <w:t xml:space="preserve">. . . </w:t>
      </w:r>
    </w:p>
    <w:sectPr w:rsidR="00FE0497" w:rsidRPr="00534B1B" w:rsidSect="00AD290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42" w:rsidRDefault="00842E42">
      <w:r>
        <w:separator/>
      </w:r>
    </w:p>
  </w:endnote>
  <w:endnote w:type="continuationSeparator" w:id="0">
    <w:p w:rsidR="00842E42" w:rsidRDefault="0084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42" w:rsidRDefault="00842E42">
      <w:r>
        <w:separator/>
      </w:r>
    </w:p>
  </w:footnote>
  <w:footnote w:type="continuationSeparator" w:id="0">
    <w:p w:rsidR="00842E42" w:rsidRDefault="00842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534B1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42E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534B1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F4F">
      <w:rPr>
        <w:rStyle w:val="Nmerodepgina"/>
        <w:noProof/>
      </w:rPr>
      <w:t>8</w:t>
    </w:r>
    <w:r>
      <w:rPr>
        <w:rStyle w:val="Nmerodepgina"/>
      </w:rPr>
      <w:fldChar w:fldCharType="end"/>
    </w:r>
  </w:p>
  <w:p w:rsidR="00DE47C0" w:rsidRDefault="00842E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497"/>
    <w:rsid w:val="00062BCC"/>
    <w:rsid w:val="000E0F6B"/>
    <w:rsid w:val="0012220D"/>
    <w:rsid w:val="00192F61"/>
    <w:rsid w:val="001F40DA"/>
    <w:rsid w:val="00212DAA"/>
    <w:rsid w:val="00246F33"/>
    <w:rsid w:val="003969D5"/>
    <w:rsid w:val="003B1669"/>
    <w:rsid w:val="003B3F8C"/>
    <w:rsid w:val="003C3C33"/>
    <w:rsid w:val="003F3AFA"/>
    <w:rsid w:val="00422C58"/>
    <w:rsid w:val="00534B1B"/>
    <w:rsid w:val="005414DB"/>
    <w:rsid w:val="00567567"/>
    <w:rsid w:val="005907AD"/>
    <w:rsid w:val="005A43C7"/>
    <w:rsid w:val="005F0401"/>
    <w:rsid w:val="00683225"/>
    <w:rsid w:val="0079628E"/>
    <w:rsid w:val="007C6E45"/>
    <w:rsid w:val="007F3FE3"/>
    <w:rsid w:val="00826D1D"/>
    <w:rsid w:val="0083372C"/>
    <w:rsid w:val="00842E42"/>
    <w:rsid w:val="008A779C"/>
    <w:rsid w:val="008D32F0"/>
    <w:rsid w:val="008E0C42"/>
    <w:rsid w:val="008F53D7"/>
    <w:rsid w:val="00967E45"/>
    <w:rsid w:val="00992D47"/>
    <w:rsid w:val="0099755D"/>
    <w:rsid w:val="00A31700"/>
    <w:rsid w:val="00A36734"/>
    <w:rsid w:val="00A95339"/>
    <w:rsid w:val="00AB3231"/>
    <w:rsid w:val="00AD290B"/>
    <w:rsid w:val="00B037EE"/>
    <w:rsid w:val="00B27542"/>
    <w:rsid w:val="00B44227"/>
    <w:rsid w:val="00B66503"/>
    <w:rsid w:val="00C45D6F"/>
    <w:rsid w:val="00C62A57"/>
    <w:rsid w:val="00CB481F"/>
    <w:rsid w:val="00CC5775"/>
    <w:rsid w:val="00CF720D"/>
    <w:rsid w:val="00D143FC"/>
    <w:rsid w:val="00D42BE2"/>
    <w:rsid w:val="00D745A2"/>
    <w:rsid w:val="00E341C3"/>
    <w:rsid w:val="00E67778"/>
    <w:rsid w:val="00E6780F"/>
    <w:rsid w:val="00E7342A"/>
    <w:rsid w:val="00E913EA"/>
    <w:rsid w:val="00ED762A"/>
    <w:rsid w:val="00EE5F4F"/>
    <w:rsid w:val="00F17F8F"/>
    <w:rsid w:val="00FC6933"/>
    <w:rsid w:val="00FD2B3D"/>
    <w:rsid w:val="00FE0497"/>
    <w:rsid w:val="00FF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E049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049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E0497"/>
    <w:pPr>
      <w:jc w:val="both"/>
    </w:pPr>
    <w:rPr>
      <w:lang w:val="es-MX"/>
    </w:rPr>
  </w:style>
  <w:style w:type="character" w:customStyle="1" w:styleId="TextoindependienteCar">
    <w:name w:val="Texto independiente Car"/>
    <w:basedOn w:val="Fuentedeprrafopredeter"/>
    <w:link w:val="Textoindependiente"/>
    <w:rsid w:val="00FE0497"/>
    <w:rPr>
      <w:rFonts w:ascii="Times New Roman" w:eastAsia="Calibri" w:hAnsi="Times New Roman" w:cs="Times New Roman"/>
      <w:sz w:val="24"/>
      <w:szCs w:val="24"/>
      <w:lang w:eastAsia="es-ES"/>
    </w:rPr>
  </w:style>
  <w:style w:type="character" w:styleId="Nmerodepgina">
    <w:name w:val="page number"/>
    <w:semiHidden/>
    <w:rsid w:val="00FE0497"/>
    <w:rPr>
      <w:rFonts w:cs="Times New Roman"/>
    </w:rPr>
  </w:style>
  <w:style w:type="paragraph" w:styleId="Encabezado">
    <w:name w:val="header"/>
    <w:basedOn w:val="Normal"/>
    <w:link w:val="EncabezadoCar"/>
    <w:semiHidden/>
    <w:rsid w:val="00FE0497"/>
    <w:pPr>
      <w:tabs>
        <w:tab w:val="center" w:pos="4419"/>
        <w:tab w:val="right" w:pos="8838"/>
      </w:tabs>
    </w:pPr>
    <w:rPr>
      <w:lang w:val="es-MX"/>
    </w:rPr>
  </w:style>
  <w:style w:type="character" w:customStyle="1" w:styleId="EncabezadoCar">
    <w:name w:val="Encabezado Car"/>
    <w:basedOn w:val="Fuentedeprrafopredeter"/>
    <w:link w:val="Encabezado"/>
    <w:semiHidden/>
    <w:rsid w:val="00FE0497"/>
    <w:rPr>
      <w:rFonts w:ascii="Times New Roman" w:eastAsia="Calibri" w:hAnsi="Times New Roman" w:cs="Times New Roman"/>
      <w:sz w:val="24"/>
      <w:szCs w:val="24"/>
      <w:lang w:eastAsia="es-ES"/>
    </w:rPr>
  </w:style>
  <w:style w:type="paragraph" w:customStyle="1" w:styleId="Normal0">
    <w:name w:val="[Normal]"/>
    <w:rsid w:val="00FE0497"/>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9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FE049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049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FE0497"/>
    <w:pPr>
      <w:jc w:val="both"/>
    </w:pPr>
    <w:rPr>
      <w:lang w:val="es-MX"/>
    </w:rPr>
  </w:style>
  <w:style w:type="character" w:customStyle="1" w:styleId="TextoindependienteCar">
    <w:name w:val="Texto independiente Car"/>
    <w:basedOn w:val="Fuentedeprrafopredeter"/>
    <w:link w:val="Textoindependiente"/>
    <w:rsid w:val="00FE0497"/>
    <w:rPr>
      <w:rFonts w:ascii="Times New Roman" w:eastAsia="Calibri" w:hAnsi="Times New Roman" w:cs="Times New Roman"/>
      <w:sz w:val="24"/>
      <w:szCs w:val="24"/>
      <w:lang w:eastAsia="es-ES"/>
    </w:rPr>
  </w:style>
  <w:style w:type="character" w:styleId="Nmerodepgina">
    <w:name w:val="page number"/>
    <w:semiHidden/>
    <w:rsid w:val="00FE0497"/>
    <w:rPr>
      <w:rFonts w:cs="Times New Roman"/>
    </w:rPr>
  </w:style>
  <w:style w:type="paragraph" w:styleId="Encabezado">
    <w:name w:val="header"/>
    <w:basedOn w:val="Normal"/>
    <w:link w:val="EncabezadoCar"/>
    <w:semiHidden/>
    <w:rsid w:val="00FE0497"/>
    <w:pPr>
      <w:tabs>
        <w:tab w:val="center" w:pos="4419"/>
        <w:tab w:val="right" w:pos="8838"/>
      </w:tabs>
    </w:pPr>
    <w:rPr>
      <w:lang w:val="es-MX"/>
    </w:rPr>
  </w:style>
  <w:style w:type="character" w:customStyle="1" w:styleId="EncabezadoCar">
    <w:name w:val="Encabezado Car"/>
    <w:basedOn w:val="Fuentedeprrafopredeter"/>
    <w:link w:val="Encabezado"/>
    <w:semiHidden/>
    <w:rsid w:val="00FE0497"/>
    <w:rPr>
      <w:rFonts w:ascii="Times New Roman" w:eastAsia="Calibri" w:hAnsi="Times New Roman" w:cs="Times New Roman"/>
      <w:sz w:val="24"/>
      <w:szCs w:val="24"/>
      <w:lang w:eastAsia="es-ES"/>
    </w:rPr>
  </w:style>
  <w:style w:type="paragraph" w:customStyle="1" w:styleId="Normal0">
    <w:name w:val="[Normal]"/>
    <w:rsid w:val="00FE0497"/>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378">
      <w:bodyDiv w:val="1"/>
      <w:marLeft w:val="0"/>
      <w:marRight w:val="0"/>
      <w:marTop w:val="0"/>
      <w:marBottom w:val="0"/>
      <w:divBdr>
        <w:top w:val="none" w:sz="0" w:space="0" w:color="auto"/>
        <w:left w:val="none" w:sz="0" w:space="0" w:color="auto"/>
        <w:bottom w:val="none" w:sz="0" w:space="0" w:color="auto"/>
        <w:right w:val="none" w:sz="0" w:space="0" w:color="auto"/>
      </w:divBdr>
    </w:div>
    <w:div w:id="482508618">
      <w:bodyDiv w:val="1"/>
      <w:marLeft w:val="0"/>
      <w:marRight w:val="0"/>
      <w:marTop w:val="0"/>
      <w:marBottom w:val="0"/>
      <w:divBdr>
        <w:top w:val="none" w:sz="0" w:space="0" w:color="auto"/>
        <w:left w:val="none" w:sz="0" w:space="0" w:color="auto"/>
        <w:bottom w:val="none" w:sz="0" w:space="0" w:color="auto"/>
        <w:right w:val="none" w:sz="0" w:space="0" w:color="auto"/>
      </w:divBdr>
    </w:div>
    <w:div w:id="588469231">
      <w:bodyDiv w:val="1"/>
      <w:marLeft w:val="0"/>
      <w:marRight w:val="0"/>
      <w:marTop w:val="0"/>
      <w:marBottom w:val="0"/>
      <w:divBdr>
        <w:top w:val="none" w:sz="0" w:space="0" w:color="auto"/>
        <w:left w:val="none" w:sz="0" w:space="0" w:color="auto"/>
        <w:bottom w:val="none" w:sz="0" w:space="0" w:color="auto"/>
        <w:right w:val="none" w:sz="0" w:space="0" w:color="auto"/>
      </w:divBdr>
    </w:div>
    <w:div w:id="1121076760">
      <w:bodyDiv w:val="1"/>
      <w:marLeft w:val="0"/>
      <w:marRight w:val="0"/>
      <w:marTop w:val="0"/>
      <w:marBottom w:val="0"/>
      <w:divBdr>
        <w:top w:val="none" w:sz="0" w:space="0" w:color="auto"/>
        <w:left w:val="none" w:sz="0" w:space="0" w:color="auto"/>
        <w:bottom w:val="none" w:sz="0" w:space="0" w:color="auto"/>
        <w:right w:val="none" w:sz="0" w:space="0" w:color="auto"/>
      </w:divBdr>
    </w:div>
    <w:div w:id="1951357409">
      <w:bodyDiv w:val="1"/>
      <w:marLeft w:val="0"/>
      <w:marRight w:val="0"/>
      <w:marTop w:val="0"/>
      <w:marBottom w:val="0"/>
      <w:divBdr>
        <w:top w:val="none" w:sz="0" w:space="0" w:color="auto"/>
        <w:left w:val="none" w:sz="0" w:space="0" w:color="auto"/>
        <w:bottom w:val="none" w:sz="0" w:space="0" w:color="auto"/>
        <w:right w:val="none" w:sz="0" w:space="0" w:color="auto"/>
      </w:divBdr>
    </w:div>
    <w:div w:id="19913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3626</Words>
  <Characters>19949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2017-02-28T15:27:00Z</dcterms:created>
  <dcterms:modified xsi:type="dcterms:W3CDTF">2017-02-28T15:27:00Z</dcterms:modified>
</cp:coreProperties>
</file>